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35" w:rsidRDefault="001B3A35">
      <w:bookmarkStart w:id="0" w:name="_GoBack"/>
      <w:bookmarkEnd w:id="0"/>
    </w:p>
    <w:p w:rsidR="00FD1BB6" w:rsidRDefault="00E36A65" w:rsidP="0062788E">
      <w:pPr>
        <w:spacing w:line="360" w:lineRule="auto"/>
        <w:jc w:val="center"/>
        <w:rPr>
          <w:rFonts w:asciiTheme="majorHAnsi" w:hAnsiTheme="majorHAnsi"/>
          <w:b/>
          <w:sz w:val="32"/>
          <w:szCs w:val="32"/>
        </w:rPr>
      </w:pPr>
      <w:r w:rsidRPr="00E36A65">
        <w:rPr>
          <w:rFonts w:asciiTheme="majorHAnsi" w:hAnsiTheme="majorHAnsi"/>
          <w:b/>
          <w:sz w:val="32"/>
          <w:szCs w:val="32"/>
        </w:rPr>
        <w:t>LAO PDR GENERAL DISABILITY OVERVIEW</w:t>
      </w:r>
    </w:p>
    <w:p w:rsidR="00E36A65" w:rsidRPr="00E36A65" w:rsidRDefault="00E36A65" w:rsidP="0062788E">
      <w:pPr>
        <w:spacing w:line="360" w:lineRule="auto"/>
        <w:jc w:val="center"/>
        <w:rPr>
          <w:rFonts w:asciiTheme="majorHAnsi" w:hAnsiTheme="majorHAnsi"/>
          <w:b/>
          <w:sz w:val="32"/>
          <w:szCs w:val="32"/>
        </w:rPr>
      </w:pPr>
      <w:r>
        <w:rPr>
          <w:rFonts w:asciiTheme="majorHAnsi" w:hAnsiTheme="majorHAnsi"/>
          <w:b/>
          <w:sz w:val="32"/>
          <w:szCs w:val="32"/>
        </w:rPr>
        <w:t>SEPTEMBER 2012</w:t>
      </w:r>
    </w:p>
    <w:p w:rsidR="00FD1BB6" w:rsidRDefault="00FD1BB6"/>
    <w:p w:rsidR="00FD1BB6" w:rsidRDefault="00E36A65">
      <w:r>
        <w:rPr>
          <w:noProof/>
          <w:lang w:bidi="th-TH"/>
        </w:rPr>
        <w:drawing>
          <wp:anchor distT="0" distB="0" distL="114300" distR="114300" simplePos="0" relativeHeight="251659264" behindDoc="0" locked="0" layoutInCell="1" allowOverlap="1">
            <wp:simplePos x="0" y="0"/>
            <wp:positionH relativeFrom="column">
              <wp:posOffset>3526155</wp:posOffset>
            </wp:positionH>
            <wp:positionV relativeFrom="paragraph">
              <wp:posOffset>169545</wp:posOffset>
            </wp:positionV>
            <wp:extent cx="2171700" cy="3086100"/>
            <wp:effectExtent l="50800" t="50800" r="63500" b="63500"/>
            <wp:wrapTight wrapText="bothSides">
              <wp:wrapPolygon edited="0">
                <wp:start x="-505" y="-356"/>
                <wp:lineTo x="-505" y="21867"/>
                <wp:lineTo x="21979" y="21867"/>
                <wp:lineTo x="21979" y="-356"/>
                <wp:lineTo x="-505" y="-356"/>
              </wp:wrapPolygon>
            </wp:wrapTight>
            <wp:docPr id="2" name="Picture 2" descr="Macintosh HD:Users:susaneitelMBP:Desktop:wc user Lao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eitelMBP:Desktop:wc user Lao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086100"/>
                    </a:xfrm>
                    <a:prstGeom prst="rect">
                      <a:avLst/>
                    </a:prstGeom>
                    <a:noFill/>
                    <a:ln w="38100" cmpd="sng">
                      <a:solidFill>
                        <a:srgbClr val="4F81BD"/>
                      </a:solidFill>
                    </a:ln>
                  </pic:spPr>
                </pic:pic>
              </a:graphicData>
            </a:graphic>
          </wp:anchor>
        </w:drawing>
      </w:r>
      <w:r>
        <w:rPr>
          <w:rFonts w:ascii="Arial" w:hAnsi="Arial" w:cs="Arial"/>
          <w:noProof/>
          <w:sz w:val="26"/>
          <w:szCs w:val="26"/>
          <w:lang w:bidi="th-TH"/>
        </w:rPr>
        <w:drawing>
          <wp:anchor distT="0" distB="0" distL="114300" distR="114300" simplePos="0" relativeHeight="251658240" behindDoc="0" locked="0" layoutInCell="1" allowOverlap="1">
            <wp:simplePos x="0" y="0"/>
            <wp:positionH relativeFrom="column">
              <wp:posOffset>897255</wp:posOffset>
            </wp:positionH>
            <wp:positionV relativeFrom="paragraph">
              <wp:posOffset>169545</wp:posOffset>
            </wp:positionV>
            <wp:extent cx="2451100" cy="3088640"/>
            <wp:effectExtent l="50800" t="50800" r="63500" b="60960"/>
            <wp:wrapTight wrapText="bothSides">
              <wp:wrapPolygon edited="0">
                <wp:start x="-448" y="-355"/>
                <wp:lineTo x="-448" y="21849"/>
                <wp:lineTo x="21936" y="21849"/>
                <wp:lineTo x="21936" y="-355"/>
                <wp:lineTo x="-448" y="-3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3088640"/>
                    </a:xfrm>
                    <a:prstGeom prst="rect">
                      <a:avLst/>
                    </a:prstGeom>
                    <a:noFill/>
                    <a:ln w="38100" cmpd="sng">
                      <a:solidFill>
                        <a:schemeClr val="accent1"/>
                      </a:solidFill>
                    </a:ln>
                  </pic:spPr>
                </pic:pic>
              </a:graphicData>
            </a:graphic>
          </wp:anchor>
        </w:drawing>
      </w:r>
    </w:p>
    <w:p w:rsidR="00FD1BB6" w:rsidRDefault="00FD1BB6"/>
    <w:p w:rsidR="00FD1BB6" w:rsidRDefault="00FD1BB6"/>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r>
        <w:rPr>
          <w:noProof/>
          <w:lang w:bidi="th-TH"/>
        </w:rPr>
        <w:drawing>
          <wp:anchor distT="0" distB="0" distL="114300" distR="114300" simplePos="0" relativeHeight="251660288" behindDoc="0" locked="0" layoutInCell="1" allowOverlap="1">
            <wp:simplePos x="0" y="0"/>
            <wp:positionH relativeFrom="column">
              <wp:posOffset>897255</wp:posOffset>
            </wp:positionH>
            <wp:positionV relativeFrom="paragraph">
              <wp:posOffset>304800</wp:posOffset>
            </wp:positionV>
            <wp:extent cx="4800600" cy="2653665"/>
            <wp:effectExtent l="50800" t="50800" r="50800" b="38735"/>
            <wp:wrapTight wrapText="bothSides">
              <wp:wrapPolygon edited="0">
                <wp:start x="-229" y="-413"/>
                <wp:lineTo x="-229" y="21709"/>
                <wp:lineTo x="21714" y="21709"/>
                <wp:lineTo x="21714" y="-413"/>
                <wp:lineTo x="-229" y="-413"/>
              </wp:wrapPolygon>
            </wp:wrapTight>
            <wp:docPr id="3" name="Picture 3" descr="Macintosh HD:Users:susaneitelMBP:Desktop:buddha pix lao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eitelMBP:Desktop:buddha pix lao 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653665"/>
                    </a:xfrm>
                    <a:prstGeom prst="rect">
                      <a:avLst/>
                    </a:prstGeom>
                    <a:noFill/>
                    <a:ln w="38100" cmpd="sng">
                      <a:solidFill>
                        <a:schemeClr val="accent1"/>
                      </a:solidFill>
                    </a:ln>
                  </pic:spPr>
                </pic:pic>
              </a:graphicData>
            </a:graphic>
          </wp:anchor>
        </w:drawing>
      </w:r>
    </w:p>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 w:rsidR="00E36A65" w:rsidRDefault="00E36A65">
      <w:pPr>
        <w:rPr>
          <w:rFonts w:asciiTheme="majorHAnsi" w:hAnsiTheme="majorHAnsi"/>
        </w:rPr>
      </w:pPr>
      <w:r>
        <w:tab/>
      </w:r>
      <w:r>
        <w:tab/>
      </w:r>
      <w:r>
        <w:tab/>
      </w:r>
      <w:r>
        <w:tab/>
      </w:r>
      <w:r>
        <w:tab/>
      </w:r>
      <w:r>
        <w:tab/>
      </w:r>
      <w:r>
        <w:tab/>
      </w:r>
      <w:r>
        <w:tab/>
      </w:r>
      <w:r>
        <w:tab/>
      </w:r>
      <w:r>
        <w:tab/>
      </w:r>
      <w:r>
        <w:rPr>
          <w:rFonts w:asciiTheme="majorHAnsi" w:hAnsiTheme="majorHAnsi"/>
        </w:rPr>
        <w:t xml:space="preserve">Susan </w:t>
      </w:r>
      <w:proofErr w:type="spellStart"/>
      <w:r>
        <w:rPr>
          <w:rFonts w:asciiTheme="majorHAnsi" w:hAnsiTheme="majorHAnsi"/>
        </w:rPr>
        <w:t>Eitel</w:t>
      </w:r>
      <w:proofErr w:type="spellEnd"/>
      <w:r>
        <w:rPr>
          <w:rFonts w:asciiTheme="majorHAnsi" w:hAnsiTheme="majorHAnsi"/>
        </w:rPr>
        <w:t>, USAID</w:t>
      </w:r>
    </w:p>
    <w:p w:rsidR="00E36A65" w:rsidRPr="00E36A65" w:rsidRDefault="00E36A6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DCHA/DRG/SPANS</w:t>
      </w:r>
    </w:p>
    <w:p w:rsidR="00E36A65" w:rsidRDefault="00E36A65"/>
    <w:p w:rsidR="00E36A65" w:rsidRDefault="00E36A65"/>
    <w:p w:rsidR="00E36A65" w:rsidRDefault="00E36A65"/>
    <w:p w:rsidR="00E36A65" w:rsidRPr="009E0A70" w:rsidRDefault="00E36A65">
      <w:pPr>
        <w:rPr>
          <w:rFonts w:asciiTheme="majorHAnsi" w:hAnsiTheme="majorHAnsi"/>
          <w:b/>
          <w:u w:val="single"/>
        </w:rPr>
      </w:pPr>
      <w:r w:rsidRPr="009E0A70">
        <w:rPr>
          <w:rFonts w:asciiTheme="majorHAnsi" w:hAnsiTheme="majorHAnsi"/>
          <w:b/>
          <w:u w:val="single"/>
        </w:rPr>
        <w:lastRenderedPageBreak/>
        <w:t>Acronyms</w:t>
      </w:r>
    </w:p>
    <w:p w:rsidR="004C2BA6" w:rsidRPr="009E0A70" w:rsidRDefault="004C2BA6" w:rsidP="004C2BA6">
      <w:pPr>
        <w:tabs>
          <w:tab w:val="left" w:pos="1440"/>
          <w:tab w:val="left" w:pos="1530"/>
        </w:tabs>
        <w:ind w:left="1530" w:hanging="1530"/>
        <w:rPr>
          <w:rFonts w:ascii="Calibri" w:hAnsi="Calibri"/>
          <w:sz w:val="22"/>
          <w:szCs w:val="22"/>
        </w:rPr>
      </w:pPr>
      <w:r w:rsidRPr="009E0A70">
        <w:rPr>
          <w:rFonts w:ascii="Calibri" w:hAnsi="Calibri"/>
          <w:sz w:val="22"/>
          <w:szCs w:val="22"/>
        </w:rPr>
        <w:t>AAR</w:t>
      </w:r>
      <w:r w:rsidRPr="009E0A70">
        <w:rPr>
          <w:rFonts w:ascii="Calibri" w:hAnsi="Calibri"/>
          <w:sz w:val="22"/>
          <w:szCs w:val="22"/>
        </w:rPr>
        <w:tab/>
        <w:t xml:space="preserve">Association for Aid and Relief </w:t>
      </w:r>
    </w:p>
    <w:p w:rsidR="004C2BA6" w:rsidRPr="009E0A70" w:rsidRDefault="004C2BA6" w:rsidP="004C2BA6">
      <w:pPr>
        <w:tabs>
          <w:tab w:val="left" w:pos="1440"/>
        </w:tabs>
        <w:ind w:left="1530" w:hanging="1530"/>
        <w:rPr>
          <w:rFonts w:ascii="Calibri" w:hAnsi="Calibri"/>
          <w:sz w:val="22"/>
          <w:szCs w:val="22"/>
        </w:rPr>
      </w:pPr>
      <w:r w:rsidRPr="009E0A70">
        <w:rPr>
          <w:rFonts w:ascii="Calibri" w:hAnsi="Calibri"/>
          <w:sz w:val="22"/>
          <w:szCs w:val="22"/>
        </w:rPr>
        <w:t>CBM</w:t>
      </w:r>
      <w:r w:rsidRPr="009E0A70">
        <w:rPr>
          <w:rFonts w:ascii="Calibri" w:hAnsi="Calibri"/>
          <w:sz w:val="22"/>
          <w:szCs w:val="22"/>
        </w:rPr>
        <w:tab/>
      </w:r>
      <w:proofErr w:type="spellStart"/>
      <w:r w:rsidRPr="009E0A70">
        <w:rPr>
          <w:rFonts w:ascii="Calibri" w:hAnsi="Calibri"/>
          <w:sz w:val="22"/>
          <w:szCs w:val="22"/>
        </w:rPr>
        <w:t>Christoffel</w:t>
      </w:r>
      <w:proofErr w:type="spellEnd"/>
      <w:r w:rsidRPr="009E0A70">
        <w:rPr>
          <w:rFonts w:ascii="Calibri" w:hAnsi="Calibri"/>
          <w:sz w:val="22"/>
          <w:szCs w:val="22"/>
        </w:rPr>
        <w:t xml:space="preserve"> </w:t>
      </w:r>
      <w:proofErr w:type="spellStart"/>
      <w:r w:rsidRPr="009E0A70">
        <w:rPr>
          <w:rFonts w:ascii="Calibri" w:hAnsi="Calibri"/>
          <w:sz w:val="22"/>
          <w:szCs w:val="22"/>
        </w:rPr>
        <w:t>Blindenmission</w:t>
      </w:r>
      <w:proofErr w:type="spellEnd"/>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CBR</w:t>
      </w:r>
      <w:r w:rsidRPr="009E0A70">
        <w:rPr>
          <w:rFonts w:ascii="Calibri" w:hAnsi="Calibri"/>
          <w:sz w:val="22"/>
          <w:szCs w:val="22"/>
        </w:rPr>
        <w:tab/>
      </w:r>
      <w:r w:rsidRPr="009E0A70">
        <w:rPr>
          <w:rFonts w:ascii="Calibri" w:hAnsi="Calibri"/>
          <w:sz w:val="22"/>
          <w:szCs w:val="22"/>
        </w:rPr>
        <w:tab/>
        <w:t xml:space="preserve">Community-Based Rehabilitation </w:t>
      </w:r>
    </w:p>
    <w:p w:rsidR="004C2BA6" w:rsidRPr="009E0A70" w:rsidRDefault="004C2BA6" w:rsidP="009E0A70">
      <w:pPr>
        <w:tabs>
          <w:tab w:val="left" w:pos="900"/>
        </w:tabs>
        <w:ind w:left="900" w:hanging="900"/>
        <w:rPr>
          <w:rFonts w:ascii="Calibri" w:hAnsi="Calibri"/>
          <w:sz w:val="22"/>
          <w:szCs w:val="22"/>
        </w:rPr>
      </w:pPr>
      <w:r w:rsidRPr="009E0A70">
        <w:rPr>
          <w:rFonts w:ascii="Calibri" w:hAnsi="Calibri"/>
          <w:sz w:val="22"/>
          <w:szCs w:val="22"/>
        </w:rPr>
        <w:t>CCM</w:t>
      </w:r>
      <w:r w:rsidRPr="009E0A70">
        <w:rPr>
          <w:rFonts w:ascii="Calibri" w:hAnsi="Calibri"/>
          <w:sz w:val="22"/>
          <w:szCs w:val="22"/>
        </w:rPr>
        <w:tab/>
      </w:r>
      <w:r w:rsidRPr="009E0A70">
        <w:rPr>
          <w:rFonts w:ascii="Calibri" w:hAnsi="Calibri"/>
          <w:sz w:val="22"/>
          <w:szCs w:val="22"/>
        </w:rPr>
        <w:tab/>
        <w:t>Convention on Cluster Munitions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CMR</w:t>
      </w:r>
      <w:r w:rsidRPr="009E0A70">
        <w:rPr>
          <w:rFonts w:ascii="Calibri" w:hAnsi="Calibri"/>
          <w:sz w:val="22"/>
          <w:szCs w:val="22"/>
        </w:rPr>
        <w:tab/>
      </w:r>
      <w:r w:rsidRPr="009E0A70">
        <w:rPr>
          <w:rFonts w:ascii="Calibri" w:hAnsi="Calibri"/>
          <w:sz w:val="22"/>
          <w:szCs w:val="22"/>
        </w:rPr>
        <w:tab/>
        <w:t>Center for Medical Rehabilitation (formerly NRC)</w:t>
      </w:r>
    </w:p>
    <w:p w:rsidR="009E0A70" w:rsidRPr="009E0A70" w:rsidRDefault="009E0A70" w:rsidP="004C2BA6">
      <w:pPr>
        <w:tabs>
          <w:tab w:val="left" w:pos="900"/>
        </w:tabs>
        <w:ind w:left="900" w:hanging="900"/>
        <w:rPr>
          <w:rFonts w:ascii="Calibri" w:hAnsi="Calibri"/>
          <w:sz w:val="22"/>
          <w:szCs w:val="22"/>
        </w:rPr>
      </w:pPr>
      <w:r w:rsidRPr="009E0A70">
        <w:rPr>
          <w:rFonts w:ascii="Calibri" w:hAnsi="Calibri"/>
          <w:sz w:val="22"/>
          <w:szCs w:val="22"/>
        </w:rPr>
        <w:t>COPE</w:t>
      </w:r>
      <w:r w:rsidRPr="009E0A70">
        <w:rPr>
          <w:rFonts w:ascii="Calibri" w:hAnsi="Calibri"/>
          <w:sz w:val="22"/>
          <w:szCs w:val="22"/>
        </w:rPr>
        <w:tab/>
      </w:r>
      <w:r w:rsidRPr="009E0A70">
        <w:rPr>
          <w:rFonts w:ascii="Calibri" w:hAnsi="Calibri"/>
          <w:sz w:val="22"/>
          <w:szCs w:val="22"/>
        </w:rPr>
        <w:tab/>
        <w:t>Cooperative Orthotic and Prosthetic Enterprise</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CSPO</w:t>
      </w:r>
      <w:r w:rsidRPr="009E0A70">
        <w:rPr>
          <w:rFonts w:ascii="Calibri" w:hAnsi="Calibri"/>
          <w:sz w:val="22"/>
          <w:szCs w:val="22"/>
        </w:rPr>
        <w:tab/>
      </w:r>
      <w:r w:rsidRPr="009E0A70">
        <w:rPr>
          <w:rFonts w:ascii="Calibri" w:hAnsi="Calibri"/>
          <w:sz w:val="22"/>
          <w:szCs w:val="22"/>
        </w:rPr>
        <w:tab/>
        <w:t>Cambodian School of Prosthetics and Orthotics</w:t>
      </w:r>
    </w:p>
    <w:p w:rsidR="004C2BA6" w:rsidRDefault="004C2BA6" w:rsidP="004C2BA6">
      <w:pPr>
        <w:tabs>
          <w:tab w:val="left" w:pos="900"/>
        </w:tabs>
        <w:ind w:left="900" w:hanging="900"/>
        <w:rPr>
          <w:rFonts w:ascii="Calibri" w:hAnsi="Calibri"/>
          <w:sz w:val="22"/>
          <w:szCs w:val="22"/>
        </w:rPr>
      </w:pPr>
      <w:r w:rsidRPr="009E0A70">
        <w:rPr>
          <w:rFonts w:ascii="Calibri" w:hAnsi="Calibri"/>
          <w:sz w:val="22"/>
          <w:szCs w:val="22"/>
        </w:rPr>
        <w:t>CWD</w:t>
      </w:r>
      <w:r w:rsidRPr="009E0A70">
        <w:rPr>
          <w:rFonts w:ascii="Calibri" w:hAnsi="Calibri"/>
          <w:sz w:val="22"/>
          <w:szCs w:val="22"/>
        </w:rPr>
        <w:tab/>
      </w:r>
      <w:r w:rsidRPr="009E0A70">
        <w:rPr>
          <w:rFonts w:ascii="Calibri" w:hAnsi="Calibri"/>
          <w:sz w:val="22"/>
          <w:szCs w:val="22"/>
        </w:rPr>
        <w:tab/>
        <w:t>Children with Disabilities</w:t>
      </w:r>
    </w:p>
    <w:p w:rsidR="00737F0F" w:rsidRPr="009E0A70" w:rsidRDefault="00737F0F" w:rsidP="004C2BA6">
      <w:pPr>
        <w:tabs>
          <w:tab w:val="left" w:pos="900"/>
        </w:tabs>
        <w:ind w:left="900" w:hanging="900"/>
        <w:rPr>
          <w:rFonts w:ascii="Calibri" w:hAnsi="Calibri"/>
          <w:sz w:val="22"/>
          <w:szCs w:val="22"/>
        </w:rPr>
      </w:pPr>
      <w:r>
        <w:rPr>
          <w:rFonts w:ascii="Calibri" w:hAnsi="Calibri"/>
          <w:sz w:val="22"/>
          <w:szCs w:val="22"/>
        </w:rPr>
        <w:t>DCHA</w:t>
      </w:r>
      <w:r>
        <w:rPr>
          <w:rFonts w:ascii="Calibri" w:hAnsi="Calibri"/>
          <w:sz w:val="22"/>
          <w:szCs w:val="22"/>
        </w:rPr>
        <w:tab/>
      </w:r>
      <w:r>
        <w:rPr>
          <w:rFonts w:ascii="Calibri" w:hAnsi="Calibri"/>
          <w:sz w:val="22"/>
          <w:szCs w:val="22"/>
        </w:rPr>
        <w:tab/>
        <w:t>Department of Conflict and Humanitarian Affairs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DIC</w:t>
      </w:r>
      <w:r w:rsidRPr="009E0A70">
        <w:rPr>
          <w:rFonts w:ascii="Calibri" w:hAnsi="Calibri"/>
          <w:sz w:val="22"/>
          <w:szCs w:val="22"/>
        </w:rPr>
        <w:tab/>
      </w:r>
      <w:r w:rsidRPr="009E0A70">
        <w:rPr>
          <w:rFonts w:ascii="Calibri" w:hAnsi="Calibri"/>
          <w:sz w:val="22"/>
          <w:szCs w:val="22"/>
        </w:rPr>
        <w:tab/>
        <w:t>Deseret International Charities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DPO</w:t>
      </w:r>
      <w:r w:rsidRPr="009E0A70">
        <w:rPr>
          <w:rFonts w:ascii="Calibri" w:hAnsi="Calibri"/>
          <w:sz w:val="22"/>
          <w:szCs w:val="22"/>
        </w:rPr>
        <w:tab/>
      </w:r>
      <w:r w:rsidRPr="009E0A70">
        <w:rPr>
          <w:rFonts w:ascii="Calibri" w:hAnsi="Calibri"/>
          <w:sz w:val="22"/>
          <w:szCs w:val="22"/>
        </w:rPr>
        <w:tab/>
        <w:t>Disabled People’s Organization</w:t>
      </w:r>
    </w:p>
    <w:p w:rsidR="00737F0F" w:rsidRDefault="00737F0F" w:rsidP="004C2BA6">
      <w:pPr>
        <w:tabs>
          <w:tab w:val="left" w:pos="900"/>
        </w:tabs>
        <w:ind w:left="900" w:hanging="900"/>
        <w:rPr>
          <w:rFonts w:ascii="Calibri" w:hAnsi="Calibri"/>
          <w:sz w:val="22"/>
          <w:szCs w:val="22"/>
        </w:rPr>
      </w:pPr>
      <w:r>
        <w:rPr>
          <w:rFonts w:ascii="Calibri" w:hAnsi="Calibri"/>
          <w:sz w:val="22"/>
          <w:szCs w:val="22"/>
        </w:rPr>
        <w:t>DRG</w:t>
      </w:r>
      <w:r>
        <w:rPr>
          <w:rFonts w:ascii="Calibri" w:hAnsi="Calibri"/>
          <w:sz w:val="22"/>
          <w:szCs w:val="22"/>
        </w:rPr>
        <w:tab/>
      </w:r>
      <w:r>
        <w:rPr>
          <w:rFonts w:ascii="Calibri" w:hAnsi="Calibri"/>
          <w:sz w:val="22"/>
          <w:szCs w:val="22"/>
        </w:rPr>
        <w:tab/>
        <w:t>Democracy Rights and Governance</w:t>
      </w:r>
    </w:p>
    <w:p w:rsidR="00445CA5" w:rsidRDefault="00445CA5" w:rsidP="004C2BA6">
      <w:pPr>
        <w:tabs>
          <w:tab w:val="left" w:pos="900"/>
        </w:tabs>
        <w:ind w:left="900" w:hanging="900"/>
        <w:rPr>
          <w:rFonts w:ascii="Calibri" w:hAnsi="Calibri"/>
          <w:sz w:val="22"/>
          <w:szCs w:val="22"/>
        </w:rPr>
      </w:pPr>
      <w:r>
        <w:rPr>
          <w:rFonts w:ascii="Calibri" w:hAnsi="Calibri"/>
          <w:sz w:val="22"/>
          <w:szCs w:val="22"/>
        </w:rPr>
        <w:t>ERW</w:t>
      </w:r>
      <w:r>
        <w:rPr>
          <w:rFonts w:ascii="Calibri" w:hAnsi="Calibri"/>
          <w:sz w:val="22"/>
          <w:szCs w:val="22"/>
        </w:rPr>
        <w:tab/>
      </w:r>
      <w:r>
        <w:rPr>
          <w:rFonts w:ascii="Calibri" w:hAnsi="Calibri"/>
          <w:sz w:val="22"/>
          <w:szCs w:val="22"/>
        </w:rPr>
        <w:tab/>
        <w:t>Explosive Remnants of War</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GOL</w:t>
      </w:r>
      <w:r w:rsidRPr="009E0A70">
        <w:rPr>
          <w:rFonts w:ascii="Calibri" w:hAnsi="Calibri"/>
          <w:sz w:val="22"/>
          <w:szCs w:val="22"/>
        </w:rPr>
        <w:tab/>
      </w:r>
      <w:r w:rsidRPr="009E0A70">
        <w:rPr>
          <w:rFonts w:ascii="Calibri" w:hAnsi="Calibri"/>
          <w:sz w:val="22"/>
          <w:szCs w:val="22"/>
        </w:rPr>
        <w:tab/>
        <w:t>Government of Lao PDR</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HIF</w:t>
      </w:r>
      <w:r w:rsidRPr="009E0A70">
        <w:rPr>
          <w:rFonts w:ascii="Calibri" w:hAnsi="Calibri"/>
          <w:sz w:val="22"/>
          <w:szCs w:val="22"/>
        </w:rPr>
        <w:tab/>
      </w:r>
      <w:r w:rsidRPr="009E0A70">
        <w:rPr>
          <w:rFonts w:ascii="Calibri" w:hAnsi="Calibri"/>
          <w:sz w:val="22"/>
          <w:szCs w:val="22"/>
        </w:rPr>
        <w:tab/>
        <w:t xml:space="preserve">Handicap International </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ICRC</w:t>
      </w:r>
      <w:r w:rsidRPr="009E0A70">
        <w:rPr>
          <w:rFonts w:ascii="Calibri" w:hAnsi="Calibri"/>
          <w:sz w:val="22"/>
          <w:szCs w:val="22"/>
        </w:rPr>
        <w:tab/>
      </w:r>
      <w:r w:rsidRPr="009E0A70">
        <w:rPr>
          <w:rFonts w:ascii="Calibri" w:hAnsi="Calibri"/>
          <w:sz w:val="22"/>
          <w:szCs w:val="22"/>
        </w:rPr>
        <w:tab/>
        <w:t>International Committee of the Red Cross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ISPO</w:t>
      </w:r>
      <w:r w:rsidRPr="009E0A70">
        <w:rPr>
          <w:rFonts w:ascii="Calibri" w:hAnsi="Calibri"/>
          <w:sz w:val="22"/>
          <w:szCs w:val="22"/>
        </w:rPr>
        <w:tab/>
      </w:r>
      <w:r w:rsidRPr="009E0A70">
        <w:rPr>
          <w:rFonts w:ascii="Calibri" w:hAnsi="Calibri"/>
          <w:sz w:val="22"/>
          <w:szCs w:val="22"/>
        </w:rPr>
        <w:tab/>
        <w:t>International Society for Prosthetics and Orthotics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JICA</w:t>
      </w:r>
      <w:r w:rsidRPr="009E0A70">
        <w:rPr>
          <w:rFonts w:ascii="Calibri" w:hAnsi="Calibri"/>
          <w:sz w:val="22"/>
          <w:szCs w:val="22"/>
        </w:rPr>
        <w:tab/>
      </w:r>
      <w:r w:rsidRPr="009E0A70">
        <w:rPr>
          <w:rFonts w:ascii="Calibri" w:hAnsi="Calibri"/>
          <w:sz w:val="22"/>
          <w:szCs w:val="22"/>
        </w:rPr>
        <w:tab/>
        <w:t>Japanese International Cooperation Agency</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LDPA</w:t>
      </w:r>
      <w:r w:rsidRPr="009E0A70">
        <w:rPr>
          <w:rFonts w:ascii="Calibri" w:hAnsi="Calibri"/>
          <w:sz w:val="22"/>
          <w:szCs w:val="22"/>
        </w:rPr>
        <w:tab/>
      </w:r>
      <w:r w:rsidRPr="009E0A70">
        <w:rPr>
          <w:rFonts w:ascii="Calibri" w:hAnsi="Calibri"/>
          <w:sz w:val="22"/>
          <w:szCs w:val="22"/>
        </w:rPr>
        <w:tab/>
        <w:t>Lao Disabled People’s Association</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LDWDC</w:t>
      </w:r>
      <w:r w:rsidRPr="009E0A70">
        <w:rPr>
          <w:rFonts w:ascii="Calibri" w:hAnsi="Calibri"/>
          <w:sz w:val="22"/>
          <w:szCs w:val="22"/>
        </w:rPr>
        <w:tab/>
      </w:r>
      <w:r w:rsidRPr="009E0A70">
        <w:rPr>
          <w:rFonts w:ascii="Calibri" w:hAnsi="Calibri"/>
          <w:sz w:val="22"/>
          <w:szCs w:val="22"/>
        </w:rPr>
        <w:tab/>
        <w:t>Lao Disabled Women’s Development Centre</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LWU</w:t>
      </w:r>
      <w:r w:rsidRPr="009E0A70">
        <w:rPr>
          <w:rFonts w:ascii="Calibri" w:hAnsi="Calibri"/>
          <w:sz w:val="22"/>
          <w:szCs w:val="22"/>
        </w:rPr>
        <w:tab/>
      </w:r>
      <w:r w:rsidRPr="009E0A70">
        <w:rPr>
          <w:rFonts w:ascii="Calibri" w:hAnsi="Calibri"/>
          <w:sz w:val="22"/>
          <w:szCs w:val="22"/>
        </w:rPr>
        <w:tab/>
        <w:t>Lao Women’s Union</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LWVF</w:t>
      </w:r>
      <w:r w:rsidRPr="009E0A70">
        <w:rPr>
          <w:rFonts w:ascii="Calibri" w:hAnsi="Calibri"/>
          <w:sz w:val="22"/>
          <w:szCs w:val="22"/>
        </w:rPr>
        <w:tab/>
      </w:r>
      <w:r w:rsidRPr="009E0A70">
        <w:rPr>
          <w:rFonts w:ascii="Calibri" w:hAnsi="Calibri"/>
          <w:sz w:val="22"/>
          <w:szCs w:val="22"/>
        </w:rPr>
        <w:tab/>
        <w:t>Leahy War Victims Fund</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MLSW</w:t>
      </w:r>
      <w:r w:rsidRPr="009E0A70">
        <w:rPr>
          <w:rFonts w:ascii="Calibri" w:hAnsi="Calibri"/>
          <w:sz w:val="22"/>
          <w:szCs w:val="22"/>
        </w:rPr>
        <w:tab/>
      </w:r>
      <w:r w:rsidRPr="009E0A70">
        <w:rPr>
          <w:rFonts w:ascii="Calibri" w:hAnsi="Calibri"/>
          <w:sz w:val="22"/>
          <w:szCs w:val="22"/>
        </w:rPr>
        <w:tab/>
        <w:t>Ministry of Labor and Social Welfare</w:t>
      </w:r>
    </w:p>
    <w:p w:rsidR="004C2BA6" w:rsidRPr="009E0A70" w:rsidRDefault="004C2BA6" w:rsidP="004C2BA6">
      <w:pPr>
        <w:tabs>
          <w:tab w:val="left" w:pos="900"/>
        </w:tabs>
        <w:ind w:left="900" w:hanging="900"/>
        <w:rPr>
          <w:rFonts w:ascii="Calibri" w:hAnsi="Calibri"/>
          <w:sz w:val="22"/>
          <w:szCs w:val="22"/>
        </w:rPr>
      </w:pPr>
      <w:proofErr w:type="spellStart"/>
      <w:r w:rsidRPr="009E0A70">
        <w:rPr>
          <w:rFonts w:ascii="Calibri" w:hAnsi="Calibri"/>
          <w:sz w:val="22"/>
          <w:szCs w:val="22"/>
        </w:rPr>
        <w:t>MoE</w:t>
      </w:r>
      <w:proofErr w:type="spellEnd"/>
      <w:r w:rsidRPr="009E0A70">
        <w:rPr>
          <w:rFonts w:ascii="Calibri" w:hAnsi="Calibri"/>
          <w:sz w:val="22"/>
          <w:szCs w:val="22"/>
        </w:rPr>
        <w:tab/>
      </w:r>
      <w:r w:rsidRPr="009E0A70">
        <w:rPr>
          <w:rFonts w:ascii="Calibri" w:hAnsi="Calibri"/>
          <w:sz w:val="22"/>
          <w:szCs w:val="22"/>
        </w:rPr>
        <w:tab/>
        <w:t>Ministry of Education</w:t>
      </w:r>
    </w:p>
    <w:p w:rsidR="004C2BA6" w:rsidRPr="009E0A70" w:rsidRDefault="004C2BA6" w:rsidP="004C2BA6">
      <w:pPr>
        <w:tabs>
          <w:tab w:val="left" w:pos="900"/>
        </w:tabs>
        <w:ind w:left="900" w:hanging="900"/>
        <w:rPr>
          <w:rFonts w:ascii="Calibri" w:hAnsi="Calibri"/>
          <w:sz w:val="22"/>
          <w:szCs w:val="22"/>
        </w:rPr>
      </w:pPr>
      <w:proofErr w:type="spellStart"/>
      <w:r w:rsidRPr="009E0A70">
        <w:rPr>
          <w:rFonts w:ascii="Calibri" w:hAnsi="Calibri"/>
          <w:sz w:val="22"/>
          <w:szCs w:val="22"/>
        </w:rPr>
        <w:t>MoH</w:t>
      </w:r>
      <w:proofErr w:type="spellEnd"/>
      <w:r w:rsidRPr="009E0A70">
        <w:rPr>
          <w:rFonts w:ascii="Calibri" w:hAnsi="Calibri"/>
          <w:sz w:val="22"/>
          <w:szCs w:val="22"/>
        </w:rPr>
        <w:tab/>
      </w:r>
      <w:r w:rsidRPr="009E0A70">
        <w:rPr>
          <w:rFonts w:ascii="Calibri" w:hAnsi="Calibri"/>
          <w:sz w:val="22"/>
          <w:szCs w:val="22"/>
        </w:rPr>
        <w:tab/>
        <w:t>Ministry of Health</w:t>
      </w:r>
    </w:p>
    <w:p w:rsidR="004C2BA6" w:rsidRPr="009E0A70" w:rsidRDefault="004C2BA6" w:rsidP="004C2BA6">
      <w:pPr>
        <w:tabs>
          <w:tab w:val="left" w:pos="900"/>
        </w:tabs>
        <w:ind w:left="900" w:hanging="900"/>
        <w:rPr>
          <w:rFonts w:ascii="Calibri" w:hAnsi="Calibri"/>
          <w:sz w:val="22"/>
          <w:szCs w:val="22"/>
        </w:rPr>
      </w:pPr>
      <w:proofErr w:type="spellStart"/>
      <w:r w:rsidRPr="009E0A70">
        <w:rPr>
          <w:rFonts w:ascii="Calibri" w:hAnsi="Calibri"/>
          <w:sz w:val="22"/>
          <w:szCs w:val="22"/>
        </w:rPr>
        <w:t>MoU</w:t>
      </w:r>
      <w:proofErr w:type="spellEnd"/>
      <w:r w:rsidRPr="009E0A70">
        <w:rPr>
          <w:rFonts w:ascii="Calibri" w:hAnsi="Calibri"/>
          <w:sz w:val="22"/>
          <w:szCs w:val="22"/>
        </w:rPr>
        <w:tab/>
      </w:r>
      <w:r w:rsidRPr="009E0A70">
        <w:rPr>
          <w:rFonts w:ascii="Calibri" w:hAnsi="Calibri"/>
          <w:sz w:val="22"/>
          <w:szCs w:val="22"/>
        </w:rPr>
        <w:tab/>
        <w:t>Memorandum of Understanding</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MRE</w:t>
      </w:r>
      <w:r w:rsidRPr="009E0A70">
        <w:rPr>
          <w:rFonts w:ascii="Calibri" w:hAnsi="Calibri"/>
          <w:sz w:val="22"/>
          <w:szCs w:val="22"/>
        </w:rPr>
        <w:tab/>
      </w:r>
      <w:r w:rsidRPr="009E0A70">
        <w:rPr>
          <w:rFonts w:ascii="Calibri" w:hAnsi="Calibri"/>
          <w:sz w:val="22"/>
          <w:szCs w:val="22"/>
        </w:rPr>
        <w:tab/>
        <w:t>Mine Risk Education</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MVA</w:t>
      </w:r>
      <w:r w:rsidRPr="009E0A70">
        <w:rPr>
          <w:rFonts w:ascii="Calibri" w:hAnsi="Calibri"/>
          <w:sz w:val="22"/>
          <w:szCs w:val="22"/>
        </w:rPr>
        <w:tab/>
      </w:r>
      <w:r w:rsidRPr="009E0A70">
        <w:rPr>
          <w:rFonts w:ascii="Calibri" w:hAnsi="Calibri"/>
          <w:sz w:val="22"/>
          <w:szCs w:val="22"/>
        </w:rPr>
        <w:tab/>
        <w:t>Motor Vehicle Accident</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NCDP</w:t>
      </w:r>
      <w:r w:rsidRPr="009E0A70">
        <w:rPr>
          <w:rFonts w:ascii="Calibri" w:hAnsi="Calibri"/>
          <w:sz w:val="22"/>
          <w:szCs w:val="22"/>
        </w:rPr>
        <w:tab/>
      </w:r>
      <w:r w:rsidRPr="009E0A70">
        <w:rPr>
          <w:rFonts w:ascii="Calibri" w:hAnsi="Calibri"/>
          <w:sz w:val="22"/>
          <w:szCs w:val="22"/>
        </w:rPr>
        <w:tab/>
        <w:t>National Committee for Disabled People</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NGO</w:t>
      </w:r>
      <w:r w:rsidRPr="009E0A70">
        <w:rPr>
          <w:rFonts w:ascii="Calibri" w:hAnsi="Calibri"/>
          <w:sz w:val="22"/>
          <w:szCs w:val="22"/>
        </w:rPr>
        <w:tab/>
      </w:r>
      <w:r w:rsidRPr="009E0A70">
        <w:rPr>
          <w:rFonts w:ascii="Calibri" w:hAnsi="Calibri"/>
          <w:sz w:val="22"/>
          <w:szCs w:val="22"/>
        </w:rPr>
        <w:tab/>
        <w:t>Non-governmental Organization</w:t>
      </w:r>
    </w:p>
    <w:p w:rsidR="004C2BA6" w:rsidRPr="009E0A70" w:rsidRDefault="008D7BC0" w:rsidP="004C2BA6">
      <w:pPr>
        <w:tabs>
          <w:tab w:val="left" w:pos="900"/>
        </w:tabs>
        <w:ind w:left="900" w:hanging="900"/>
        <w:rPr>
          <w:rFonts w:ascii="Calibri" w:hAnsi="Calibri"/>
          <w:sz w:val="22"/>
          <w:szCs w:val="22"/>
        </w:rPr>
      </w:pPr>
      <w:r>
        <w:rPr>
          <w:rFonts w:ascii="Calibri" w:hAnsi="Calibri"/>
          <w:sz w:val="22"/>
          <w:szCs w:val="22"/>
        </w:rPr>
        <w:t>NRA</w:t>
      </w:r>
      <w:r>
        <w:rPr>
          <w:rFonts w:ascii="Calibri" w:hAnsi="Calibri"/>
          <w:sz w:val="22"/>
          <w:szCs w:val="22"/>
        </w:rPr>
        <w:tab/>
      </w:r>
      <w:r>
        <w:rPr>
          <w:rFonts w:ascii="Calibri" w:hAnsi="Calibri"/>
          <w:sz w:val="22"/>
          <w:szCs w:val="22"/>
        </w:rPr>
        <w:tab/>
      </w:r>
      <w:r w:rsidR="004C2BA6" w:rsidRPr="009E0A70">
        <w:rPr>
          <w:rFonts w:ascii="Calibri" w:hAnsi="Calibri"/>
          <w:sz w:val="22"/>
          <w:szCs w:val="22"/>
        </w:rPr>
        <w:t>National Regulatory Authority</w:t>
      </w:r>
      <w:r>
        <w:rPr>
          <w:rFonts w:ascii="Calibri" w:hAnsi="Calibri"/>
          <w:sz w:val="22"/>
          <w:szCs w:val="22"/>
        </w:rPr>
        <w:t xml:space="preserve"> (for UXO/Mine Action in Lao PDR)</w:t>
      </w:r>
    </w:p>
    <w:p w:rsidR="004C2BA6" w:rsidRDefault="004C2BA6" w:rsidP="004C2BA6">
      <w:pPr>
        <w:tabs>
          <w:tab w:val="left" w:pos="900"/>
        </w:tabs>
        <w:ind w:left="900" w:hanging="900"/>
        <w:rPr>
          <w:rFonts w:ascii="Calibri" w:hAnsi="Calibri"/>
          <w:sz w:val="22"/>
          <w:szCs w:val="22"/>
        </w:rPr>
      </w:pPr>
      <w:r w:rsidRPr="009E0A70">
        <w:rPr>
          <w:rFonts w:ascii="Calibri" w:hAnsi="Calibri"/>
          <w:sz w:val="22"/>
          <w:szCs w:val="22"/>
        </w:rPr>
        <w:t>NRC</w:t>
      </w:r>
      <w:r w:rsidRPr="009E0A70">
        <w:rPr>
          <w:rFonts w:ascii="Calibri" w:hAnsi="Calibri"/>
          <w:sz w:val="22"/>
          <w:szCs w:val="22"/>
        </w:rPr>
        <w:tab/>
      </w:r>
      <w:r w:rsidRPr="009E0A70">
        <w:rPr>
          <w:rFonts w:ascii="Calibri" w:hAnsi="Calibri"/>
          <w:sz w:val="22"/>
          <w:szCs w:val="22"/>
        </w:rPr>
        <w:tab/>
        <w:t>National Rehabilitation Centre</w:t>
      </w:r>
    </w:p>
    <w:p w:rsidR="00444540" w:rsidRDefault="00444540" w:rsidP="004C2BA6">
      <w:pPr>
        <w:tabs>
          <w:tab w:val="left" w:pos="900"/>
        </w:tabs>
        <w:ind w:left="900" w:hanging="900"/>
        <w:rPr>
          <w:rFonts w:ascii="Calibri" w:hAnsi="Calibri"/>
          <w:sz w:val="22"/>
          <w:szCs w:val="22"/>
        </w:rPr>
      </w:pPr>
      <w:r>
        <w:rPr>
          <w:rFonts w:ascii="Calibri" w:hAnsi="Calibri"/>
          <w:sz w:val="22"/>
          <w:szCs w:val="22"/>
        </w:rPr>
        <w:t>OT</w:t>
      </w:r>
      <w:r>
        <w:rPr>
          <w:rFonts w:ascii="Calibri" w:hAnsi="Calibri"/>
          <w:sz w:val="22"/>
          <w:szCs w:val="22"/>
        </w:rPr>
        <w:tab/>
      </w:r>
      <w:r>
        <w:rPr>
          <w:rFonts w:ascii="Calibri" w:hAnsi="Calibri"/>
          <w:sz w:val="22"/>
          <w:szCs w:val="22"/>
        </w:rPr>
        <w:tab/>
        <w:t>Occupational Therapy</w:t>
      </w:r>
    </w:p>
    <w:p w:rsidR="00477B71" w:rsidRPr="009E0A70" w:rsidRDefault="00477B71" w:rsidP="004C2BA6">
      <w:pPr>
        <w:tabs>
          <w:tab w:val="left" w:pos="900"/>
        </w:tabs>
        <w:ind w:left="900" w:hanging="900"/>
        <w:rPr>
          <w:rFonts w:ascii="Calibri" w:hAnsi="Calibri"/>
          <w:sz w:val="22"/>
          <w:szCs w:val="22"/>
        </w:rPr>
      </w:pPr>
      <w:r>
        <w:rPr>
          <w:rFonts w:ascii="Calibri" w:hAnsi="Calibri"/>
          <w:sz w:val="22"/>
          <w:szCs w:val="22"/>
        </w:rPr>
        <w:t>PDR</w:t>
      </w:r>
      <w:r>
        <w:rPr>
          <w:rFonts w:ascii="Calibri" w:hAnsi="Calibri"/>
          <w:sz w:val="22"/>
          <w:szCs w:val="22"/>
        </w:rPr>
        <w:tab/>
      </w:r>
      <w:r>
        <w:rPr>
          <w:rFonts w:ascii="Calibri" w:hAnsi="Calibri"/>
          <w:sz w:val="22"/>
          <w:szCs w:val="22"/>
        </w:rPr>
        <w:tab/>
        <w:t xml:space="preserve">Peoples Democratic Republic </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P&amp;O</w:t>
      </w:r>
      <w:r w:rsidRPr="009E0A70">
        <w:rPr>
          <w:rFonts w:ascii="Calibri" w:hAnsi="Calibri"/>
          <w:sz w:val="22"/>
          <w:szCs w:val="22"/>
        </w:rPr>
        <w:tab/>
      </w:r>
      <w:r w:rsidRPr="009E0A70">
        <w:rPr>
          <w:rFonts w:ascii="Calibri" w:hAnsi="Calibri"/>
          <w:sz w:val="22"/>
          <w:szCs w:val="22"/>
        </w:rPr>
        <w:tab/>
        <w:t xml:space="preserve">Prosthetics and Orthotics </w:t>
      </w:r>
    </w:p>
    <w:p w:rsidR="00444540" w:rsidRDefault="00444540" w:rsidP="00737F0F">
      <w:pPr>
        <w:tabs>
          <w:tab w:val="left" w:pos="900"/>
        </w:tabs>
        <w:ind w:left="900" w:hanging="900"/>
        <w:rPr>
          <w:rFonts w:ascii="Calibri" w:hAnsi="Calibri"/>
          <w:sz w:val="22"/>
          <w:szCs w:val="22"/>
        </w:rPr>
      </w:pPr>
      <w:r>
        <w:rPr>
          <w:rFonts w:ascii="Calibri" w:hAnsi="Calibri"/>
          <w:sz w:val="22"/>
          <w:szCs w:val="22"/>
        </w:rPr>
        <w:t>PT</w:t>
      </w:r>
      <w:r>
        <w:rPr>
          <w:rFonts w:ascii="Calibri" w:hAnsi="Calibri"/>
          <w:sz w:val="22"/>
          <w:szCs w:val="22"/>
        </w:rPr>
        <w:tab/>
      </w:r>
      <w:r>
        <w:rPr>
          <w:rFonts w:ascii="Calibri" w:hAnsi="Calibri"/>
          <w:sz w:val="22"/>
          <w:szCs w:val="22"/>
        </w:rPr>
        <w:tab/>
        <w:t>Physical Therapy</w:t>
      </w:r>
    </w:p>
    <w:p w:rsidR="004C2BA6" w:rsidRPr="009E0A70" w:rsidRDefault="004C2BA6" w:rsidP="00737F0F">
      <w:pPr>
        <w:tabs>
          <w:tab w:val="left" w:pos="900"/>
        </w:tabs>
        <w:ind w:left="900" w:hanging="900"/>
        <w:rPr>
          <w:rFonts w:ascii="Calibri" w:hAnsi="Calibri"/>
          <w:sz w:val="22"/>
          <w:szCs w:val="22"/>
        </w:rPr>
      </w:pPr>
      <w:r w:rsidRPr="009E0A70">
        <w:rPr>
          <w:rFonts w:ascii="Calibri" w:hAnsi="Calibri"/>
          <w:sz w:val="22"/>
          <w:szCs w:val="22"/>
        </w:rPr>
        <w:t>PWD</w:t>
      </w:r>
      <w:r w:rsidRPr="009E0A70">
        <w:rPr>
          <w:rFonts w:ascii="Calibri" w:hAnsi="Calibri"/>
          <w:sz w:val="22"/>
          <w:szCs w:val="22"/>
        </w:rPr>
        <w:tab/>
      </w:r>
      <w:r w:rsidRPr="009E0A70">
        <w:rPr>
          <w:rFonts w:ascii="Calibri" w:hAnsi="Calibri"/>
          <w:sz w:val="22"/>
          <w:szCs w:val="22"/>
        </w:rPr>
        <w:tab/>
        <w:t>People with Disabilities</w:t>
      </w:r>
    </w:p>
    <w:p w:rsidR="004C2BA6" w:rsidRPr="009E0A70" w:rsidRDefault="00737F0F" w:rsidP="00737F0F">
      <w:pPr>
        <w:tabs>
          <w:tab w:val="left" w:pos="900"/>
        </w:tabs>
        <w:ind w:left="900" w:hanging="900"/>
        <w:rPr>
          <w:rFonts w:ascii="Calibri" w:hAnsi="Calibri"/>
          <w:sz w:val="22"/>
          <w:szCs w:val="22"/>
        </w:rPr>
      </w:pPr>
      <w:r>
        <w:rPr>
          <w:rFonts w:ascii="Calibri" w:hAnsi="Calibri"/>
          <w:sz w:val="22"/>
          <w:szCs w:val="22"/>
        </w:rPr>
        <w:t>SPANS</w:t>
      </w:r>
      <w:r>
        <w:rPr>
          <w:rFonts w:ascii="Calibri" w:hAnsi="Calibri"/>
          <w:sz w:val="22"/>
          <w:szCs w:val="22"/>
        </w:rPr>
        <w:tab/>
      </w:r>
      <w:r>
        <w:rPr>
          <w:rFonts w:ascii="Calibri" w:hAnsi="Calibri"/>
          <w:sz w:val="22"/>
          <w:szCs w:val="22"/>
        </w:rPr>
        <w:tab/>
        <w:t>Special Programs Addressing Needs of Survivors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TWG</w:t>
      </w:r>
      <w:r w:rsidRPr="009E0A70">
        <w:rPr>
          <w:rFonts w:ascii="Calibri" w:hAnsi="Calibri"/>
          <w:sz w:val="22"/>
          <w:szCs w:val="22"/>
        </w:rPr>
        <w:tab/>
      </w:r>
      <w:r w:rsidRPr="009E0A70">
        <w:rPr>
          <w:rFonts w:ascii="Calibri" w:hAnsi="Calibri"/>
          <w:sz w:val="22"/>
          <w:szCs w:val="22"/>
        </w:rPr>
        <w:tab/>
        <w:t>Technical Working Group</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UNCRPD</w:t>
      </w:r>
      <w:r w:rsidRPr="009E0A70">
        <w:rPr>
          <w:rFonts w:ascii="Calibri" w:hAnsi="Calibri"/>
          <w:sz w:val="22"/>
          <w:szCs w:val="22"/>
        </w:rPr>
        <w:tab/>
      </w:r>
      <w:r w:rsidRPr="009E0A70">
        <w:rPr>
          <w:rFonts w:ascii="Calibri" w:hAnsi="Calibri"/>
          <w:sz w:val="22"/>
          <w:szCs w:val="22"/>
        </w:rPr>
        <w:tab/>
        <w:t>Convention on the Rights of Persons with Disabilities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USAID</w:t>
      </w:r>
      <w:r w:rsidRPr="009E0A70">
        <w:rPr>
          <w:rFonts w:ascii="Calibri" w:hAnsi="Calibri"/>
          <w:sz w:val="22"/>
          <w:szCs w:val="22"/>
        </w:rPr>
        <w:tab/>
      </w:r>
      <w:r w:rsidRPr="009E0A70">
        <w:rPr>
          <w:rFonts w:ascii="Calibri" w:hAnsi="Calibri"/>
          <w:sz w:val="22"/>
          <w:szCs w:val="22"/>
        </w:rPr>
        <w:tab/>
        <w:t>United States Agency for International Development</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UXO</w:t>
      </w:r>
      <w:r w:rsidRPr="009E0A70">
        <w:rPr>
          <w:rFonts w:ascii="Calibri" w:hAnsi="Calibri"/>
          <w:sz w:val="22"/>
          <w:szCs w:val="22"/>
        </w:rPr>
        <w:tab/>
      </w:r>
      <w:r w:rsidRPr="009E0A70">
        <w:rPr>
          <w:rFonts w:ascii="Calibri" w:hAnsi="Calibri"/>
          <w:sz w:val="22"/>
          <w:szCs w:val="22"/>
        </w:rPr>
        <w:tab/>
        <w:t>Unexploded Ordnance</w:t>
      </w:r>
      <w:r w:rsidRPr="009E0A70">
        <w:rPr>
          <w:rFonts w:ascii="Calibri" w:hAnsi="Calibri"/>
          <w:sz w:val="22"/>
          <w:szCs w:val="22"/>
        </w:rPr>
        <w:tab/>
      </w:r>
    </w:p>
    <w:p w:rsidR="004C2BA6" w:rsidRPr="00B97FF7" w:rsidRDefault="004C2BA6" w:rsidP="004C2BA6">
      <w:pPr>
        <w:tabs>
          <w:tab w:val="left" w:pos="900"/>
        </w:tabs>
        <w:ind w:left="900" w:hanging="900"/>
        <w:rPr>
          <w:rFonts w:ascii="Calibri" w:hAnsi="Calibri"/>
          <w:sz w:val="22"/>
          <w:szCs w:val="22"/>
        </w:rPr>
      </w:pPr>
      <w:r w:rsidRPr="009E0A70">
        <w:rPr>
          <w:rFonts w:ascii="Calibri" w:hAnsi="Calibri"/>
          <w:sz w:val="22"/>
          <w:szCs w:val="22"/>
        </w:rPr>
        <w:t>VA</w:t>
      </w:r>
      <w:r w:rsidRPr="009E0A70">
        <w:rPr>
          <w:rFonts w:ascii="Calibri" w:hAnsi="Calibri"/>
          <w:sz w:val="22"/>
          <w:szCs w:val="22"/>
        </w:rPr>
        <w:tab/>
      </w:r>
      <w:r w:rsidRPr="009E0A70">
        <w:rPr>
          <w:rFonts w:ascii="Calibri" w:hAnsi="Calibri"/>
          <w:sz w:val="22"/>
          <w:szCs w:val="22"/>
        </w:rPr>
        <w:tab/>
        <w:t xml:space="preserve">Victim </w:t>
      </w:r>
      <w:r w:rsidRPr="00B97FF7">
        <w:rPr>
          <w:rFonts w:ascii="Calibri" w:hAnsi="Calibri"/>
          <w:sz w:val="22"/>
          <w:szCs w:val="22"/>
        </w:rPr>
        <w:t>Assistance</w:t>
      </w:r>
    </w:p>
    <w:p w:rsidR="004C2BA6" w:rsidRPr="009E0A70" w:rsidRDefault="004C2BA6" w:rsidP="004C2BA6">
      <w:pPr>
        <w:tabs>
          <w:tab w:val="left" w:pos="900"/>
        </w:tabs>
        <w:ind w:left="900" w:hanging="900"/>
        <w:rPr>
          <w:rFonts w:ascii="Calibri" w:hAnsi="Calibri"/>
          <w:sz w:val="22"/>
          <w:szCs w:val="22"/>
        </w:rPr>
      </w:pPr>
      <w:r w:rsidRPr="00B97FF7">
        <w:rPr>
          <w:rFonts w:ascii="Calibri" w:hAnsi="Calibri"/>
          <w:sz w:val="22"/>
          <w:szCs w:val="22"/>
        </w:rPr>
        <w:t>VIETCOT</w:t>
      </w:r>
      <w:r w:rsidRPr="00B97FF7">
        <w:rPr>
          <w:rFonts w:ascii="Calibri" w:hAnsi="Calibri"/>
          <w:sz w:val="22"/>
          <w:szCs w:val="22"/>
        </w:rPr>
        <w:tab/>
      </w:r>
      <w:r w:rsidRPr="00B97FF7">
        <w:rPr>
          <w:rFonts w:ascii="Calibri" w:hAnsi="Calibri"/>
          <w:sz w:val="22"/>
          <w:szCs w:val="22"/>
        </w:rPr>
        <w:tab/>
        <w:t>Vietnam College of Orthopedic Technologists</w:t>
      </w:r>
    </w:p>
    <w:p w:rsidR="004C2BA6" w:rsidRPr="009E0A70" w:rsidRDefault="004C2BA6" w:rsidP="004C2BA6">
      <w:pPr>
        <w:tabs>
          <w:tab w:val="left" w:pos="900"/>
        </w:tabs>
        <w:ind w:left="900" w:hanging="900"/>
        <w:rPr>
          <w:rFonts w:ascii="Calibri" w:hAnsi="Calibri"/>
          <w:sz w:val="22"/>
          <w:szCs w:val="22"/>
        </w:rPr>
      </w:pPr>
      <w:r w:rsidRPr="009E0A70">
        <w:rPr>
          <w:rFonts w:ascii="Calibri" w:hAnsi="Calibri"/>
          <w:sz w:val="22"/>
          <w:szCs w:val="22"/>
        </w:rPr>
        <w:t>WC</w:t>
      </w:r>
      <w:r w:rsidRPr="009E0A70">
        <w:rPr>
          <w:rFonts w:ascii="Calibri" w:hAnsi="Calibri"/>
          <w:sz w:val="22"/>
          <w:szCs w:val="22"/>
        </w:rPr>
        <w:tab/>
      </w:r>
      <w:r w:rsidRPr="009E0A70">
        <w:rPr>
          <w:rFonts w:ascii="Calibri" w:hAnsi="Calibri"/>
          <w:sz w:val="22"/>
          <w:szCs w:val="22"/>
        </w:rPr>
        <w:tab/>
        <w:t>Wheelchair</w:t>
      </w:r>
    </w:p>
    <w:p w:rsidR="004C2BA6" w:rsidRPr="009E0A70" w:rsidRDefault="004C2BA6" w:rsidP="00444540">
      <w:pPr>
        <w:tabs>
          <w:tab w:val="left" w:pos="900"/>
        </w:tabs>
        <w:ind w:left="900" w:hanging="900"/>
        <w:rPr>
          <w:rFonts w:ascii="Calibri" w:hAnsi="Calibri"/>
          <w:sz w:val="22"/>
          <w:szCs w:val="22"/>
        </w:rPr>
      </w:pPr>
      <w:r w:rsidRPr="009E0A70">
        <w:rPr>
          <w:rFonts w:ascii="Calibri" w:hAnsi="Calibri"/>
          <w:sz w:val="22"/>
          <w:szCs w:val="22"/>
        </w:rPr>
        <w:t>WSTP</w:t>
      </w:r>
      <w:r w:rsidRPr="009E0A70">
        <w:rPr>
          <w:rFonts w:ascii="Calibri" w:hAnsi="Calibri"/>
          <w:sz w:val="22"/>
          <w:szCs w:val="22"/>
        </w:rPr>
        <w:tab/>
      </w:r>
      <w:r w:rsidRPr="009E0A70">
        <w:rPr>
          <w:rFonts w:ascii="Calibri" w:hAnsi="Calibri"/>
          <w:sz w:val="22"/>
          <w:szCs w:val="22"/>
        </w:rPr>
        <w:tab/>
        <w:t>Wheelchair Service Training Package</w:t>
      </w:r>
    </w:p>
    <w:p w:rsidR="004C2BA6" w:rsidRPr="009E0A70" w:rsidRDefault="004C2BA6" w:rsidP="00444540">
      <w:pPr>
        <w:tabs>
          <w:tab w:val="left" w:pos="900"/>
        </w:tabs>
        <w:ind w:left="900" w:hanging="900"/>
        <w:rPr>
          <w:rFonts w:ascii="Calibri" w:hAnsi="Calibri"/>
          <w:sz w:val="22"/>
          <w:szCs w:val="22"/>
        </w:rPr>
      </w:pPr>
      <w:proofErr w:type="gramStart"/>
      <w:r w:rsidRPr="009E0A70">
        <w:rPr>
          <w:rFonts w:ascii="Calibri" w:hAnsi="Calibri"/>
          <w:sz w:val="22"/>
          <w:szCs w:val="22"/>
        </w:rPr>
        <w:t>WHO</w:t>
      </w:r>
      <w:proofErr w:type="gramEnd"/>
      <w:r w:rsidRPr="009E0A70">
        <w:rPr>
          <w:rFonts w:ascii="Calibri" w:hAnsi="Calibri"/>
          <w:sz w:val="22"/>
          <w:szCs w:val="22"/>
        </w:rPr>
        <w:tab/>
      </w:r>
      <w:r w:rsidRPr="009E0A70">
        <w:rPr>
          <w:rFonts w:ascii="Calibri" w:hAnsi="Calibri"/>
          <w:sz w:val="22"/>
          <w:szCs w:val="22"/>
        </w:rPr>
        <w:tab/>
        <w:t>World Health Organization</w:t>
      </w:r>
    </w:p>
    <w:p w:rsidR="00E36A65" w:rsidRDefault="00E36A65">
      <w:pPr>
        <w:rPr>
          <w:rFonts w:ascii="Calibri" w:hAnsi="Calibri"/>
          <w:sz w:val="22"/>
          <w:szCs w:val="22"/>
        </w:rPr>
      </w:pPr>
    </w:p>
    <w:p w:rsidR="00444540" w:rsidRDefault="00444540">
      <w:pPr>
        <w:rPr>
          <w:rFonts w:ascii="Calibri" w:hAnsi="Calibri"/>
          <w:sz w:val="22"/>
          <w:szCs w:val="22"/>
        </w:rPr>
      </w:pPr>
    </w:p>
    <w:p w:rsidR="00444540" w:rsidRPr="009E0A70" w:rsidRDefault="00444540">
      <w:pPr>
        <w:rPr>
          <w:rFonts w:ascii="Calibri" w:hAnsi="Calibri"/>
          <w:sz w:val="22"/>
          <w:szCs w:val="22"/>
        </w:rPr>
      </w:pPr>
    </w:p>
    <w:p w:rsidR="009E0A70" w:rsidRDefault="009E0A70">
      <w:pPr>
        <w:rPr>
          <w:rFonts w:ascii="Calibri" w:hAnsi="Calibri"/>
          <w:sz w:val="22"/>
          <w:szCs w:val="22"/>
        </w:rPr>
      </w:pPr>
    </w:p>
    <w:p w:rsidR="00E36A65" w:rsidRPr="007D03D6" w:rsidRDefault="00E36A65">
      <w:pPr>
        <w:rPr>
          <w:rFonts w:ascii="Calibri" w:hAnsi="Calibri"/>
        </w:rPr>
      </w:pPr>
      <w:r w:rsidRPr="00415716">
        <w:rPr>
          <w:rFonts w:ascii="Calibri" w:hAnsi="Calibri"/>
          <w:b/>
          <w:u w:val="single"/>
        </w:rPr>
        <w:t>Table of Contents</w:t>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Pr>
          <w:rFonts w:ascii="Calibri" w:hAnsi="Calibri"/>
        </w:rPr>
        <w:tab/>
      </w:r>
      <w:r w:rsidR="007D03D6" w:rsidRPr="007D03D6">
        <w:rPr>
          <w:rFonts w:ascii="Calibri" w:hAnsi="Calibri"/>
          <w:b/>
          <w:u w:val="single"/>
        </w:rPr>
        <w:t>Page</w:t>
      </w:r>
    </w:p>
    <w:p w:rsidR="00E36A65" w:rsidRDefault="00E36A65">
      <w:pPr>
        <w:rPr>
          <w:rFonts w:asciiTheme="majorHAnsi" w:hAnsiTheme="majorHAnsi"/>
        </w:rPr>
      </w:pPr>
    </w:p>
    <w:p w:rsidR="009E0A70" w:rsidRDefault="009E0A70" w:rsidP="009E0A70">
      <w:pPr>
        <w:pStyle w:val="ListParagraph"/>
        <w:numPr>
          <w:ilvl w:val="0"/>
          <w:numId w:val="1"/>
        </w:numPr>
        <w:spacing w:line="360" w:lineRule="auto"/>
        <w:ind w:left="547" w:hanging="547"/>
        <w:rPr>
          <w:rFonts w:asciiTheme="majorHAnsi" w:hAnsiTheme="majorHAnsi"/>
        </w:rPr>
      </w:pPr>
      <w:r w:rsidRPr="009E0A70">
        <w:rPr>
          <w:rFonts w:asciiTheme="majorHAnsi" w:hAnsiTheme="majorHAnsi"/>
        </w:rPr>
        <w:t>Executive Summary</w:t>
      </w:r>
      <w:r w:rsidR="007D03D6">
        <w:rPr>
          <w:rFonts w:asciiTheme="majorHAnsi" w:hAnsiTheme="majorHAnsi"/>
        </w:rPr>
        <w:t>……………………………………………………………………………..</w:t>
      </w:r>
      <w:r w:rsidR="007D03D6">
        <w:rPr>
          <w:rFonts w:asciiTheme="majorHAnsi" w:hAnsiTheme="majorHAnsi"/>
        </w:rPr>
        <w:tab/>
        <w:t xml:space="preserve">   3</w:t>
      </w:r>
    </w:p>
    <w:p w:rsidR="009E0A70" w:rsidRDefault="009E0A70" w:rsidP="009E0A70">
      <w:pPr>
        <w:pStyle w:val="ListParagraph"/>
        <w:numPr>
          <w:ilvl w:val="0"/>
          <w:numId w:val="1"/>
        </w:numPr>
        <w:spacing w:line="360" w:lineRule="auto"/>
        <w:ind w:left="547" w:hanging="547"/>
        <w:rPr>
          <w:rFonts w:asciiTheme="majorHAnsi" w:hAnsiTheme="majorHAnsi"/>
        </w:rPr>
      </w:pPr>
      <w:r>
        <w:rPr>
          <w:rFonts w:asciiTheme="majorHAnsi" w:hAnsiTheme="majorHAnsi"/>
        </w:rPr>
        <w:t>Country Background</w:t>
      </w:r>
      <w:r w:rsidR="007D03D6">
        <w:rPr>
          <w:rFonts w:asciiTheme="majorHAnsi" w:hAnsiTheme="majorHAnsi"/>
        </w:rPr>
        <w:t>……………………………………………………………………………</w:t>
      </w:r>
      <w:r w:rsidR="004B7656">
        <w:rPr>
          <w:rFonts w:asciiTheme="majorHAnsi" w:hAnsiTheme="majorHAnsi"/>
        </w:rPr>
        <w:t>.</w:t>
      </w:r>
      <w:r w:rsidR="004B7656">
        <w:rPr>
          <w:rFonts w:asciiTheme="majorHAnsi" w:hAnsiTheme="majorHAnsi"/>
        </w:rPr>
        <w:tab/>
        <w:t xml:space="preserve">   3</w:t>
      </w:r>
    </w:p>
    <w:p w:rsidR="00415716" w:rsidRPr="004B7656" w:rsidRDefault="009E0A70" w:rsidP="004B7656">
      <w:pPr>
        <w:pStyle w:val="ListParagraph"/>
        <w:numPr>
          <w:ilvl w:val="0"/>
          <w:numId w:val="1"/>
        </w:numPr>
        <w:spacing w:line="360" w:lineRule="auto"/>
        <w:ind w:left="547" w:hanging="547"/>
        <w:rPr>
          <w:rFonts w:asciiTheme="majorHAnsi" w:hAnsiTheme="majorHAnsi"/>
        </w:rPr>
      </w:pPr>
      <w:r>
        <w:rPr>
          <w:rFonts w:asciiTheme="majorHAnsi" w:hAnsiTheme="majorHAnsi"/>
        </w:rPr>
        <w:t>Policy Environment</w:t>
      </w:r>
      <w:r w:rsidR="0055562F">
        <w:rPr>
          <w:rFonts w:asciiTheme="majorHAnsi" w:hAnsiTheme="majorHAnsi"/>
        </w:rPr>
        <w:t xml:space="preserve"> and Coordination</w:t>
      </w:r>
      <w:r>
        <w:rPr>
          <w:rFonts w:asciiTheme="majorHAnsi" w:hAnsiTheme="majorHAnsi"/>
        </w:rPr>
        <w:t xml:space="preserve"> for Disability</w:t>
      </w:r>
      <w:r w:rsidR="007D03D6">
        <w:rPr>
          <w:rFonts w:asciiTheme="majorHAnsi" w:hAnsiTheme="majorHAnsi"/>
        </w:rPr>
        <w:t>……………………………..</w:t>
      </w:r>
      <w:r w:rsidR="007D03D6">
        <w:rPr>
          <w:rFonts w:asciiTheme="majorHAnsi" w:hAnsiTheme="majorHAnsi"/>
        </w:rPr>
        <w:tab/>
        <w:t xml:space="preserve">   4</w:t>
      </w:r>
    </w:p>
    <w:p w:rsidR="009E0A70" w:rsidRDefault="009E0A70" w:rsidP="009E0A70">
      <w:pPr>
        <w:pStyle w:val="ListParagraph"/>
        <w:numPr>
          <w:ilvl w:val="0"/>
          <w:numId w:val="1"/>
        </w:numPr>
        <w:spacing w:line="360" w:lineRule="auto"/>
        <w:ind w:left="547" w:hanging="547"/>
        <w:rPr>
          <w:rFonts w:asciiTheme="majorHAnsi" w:hAnsiTheme="majorHAnsi"/>
        </w:rPr>
      </w:pPr>
      <w:r>
        <w:rPr>
          <w:rFonts w:asciiTheme="majorHAnsi" w:hAnsiTheme="majorHAnsi"/>
        </w:rPr>
        <w:t>Disabled People’s Organizations</w:t>
      </w:r>
      <w:r w:rsidR="007D03D6">
        <w:rPr>
          <w:rFonts w:asciiTheme="majorHAnsi" w:hAnsiTheme="majorHAnsi"/>
        </w:rPr>
        <w:t>…………………………………………………………</w:t>
      </w:r>
      <w:r w:rsidR="004B7656">
        <w:rPr>
          <w:rFonts w:asciiTheme="majorHAnsi" w:hAnsiTheme="majorHAnsi"/>
        </w:rPr>
        <w:t>..</w:t>
      </w:r>
      <w:r w:rsidR="004B7656">
        <w:rPr>
          <w:rFonts w:asciiTheme="majorHAnsi" w:hAnsiTheme="majorHAnsi"/>
        </w:rPr>
        <w:tab/>
        <w:t xml:space="preserve">   4</w:t>
      </w:r>
    </w:p>
    <w:p w:rsidR="009E0A70" w:rsidRDefault="009E0A70" w:rsidP="009E0A70">
      <w:pPr>
        <w:pStyle w:val="ListParagraph"/>
        <w:numPr>
          <w:ilvl w:val="0"/>
          <w:numId w:val="1"/>
        </w:numPr>
        <w:spacing w:line="360" w:lineRule="auto"/>
        <w:ind w:left="547" w:hanging="547"/>
        <w:rPr>
          <w:rFonts w:asciiTheme="majorHAnsi" w:hAnsiTheme="majorHAnsi"/>
        </w:rPr>
      </w:pPr>
      <w:r>
        <w:rPr>
          <w:rFonts w:asciiTheme="majorHAnsi" w:hAnsiTheme="majorHAnsi"/>
        </w:rPr>
        <w:t>Human Resources and Training</w:t>
      </w:r>
      <w:r w:rsidR="007D03D6">
        <w:rPr>
          <w:rFonts w:asciiTheme="majorHAnsi" w:hAnsiTheme="majorHAnsi"/>
        </w:rPr>
        <w:t>……………………………………………………………</w:t>
      </w:r>
      <w:r w:rsidR="004B7656">
        <w:rPr>
          <w:rFonts w:asciiTheme="majorHAnsi" w:hAnsiTheme="majorHAnsi"/>
        </w:rPr>
        <w:t>.</w:t>
      </w:r>
      <w:r w:rsidR="004B7656">
        <w:rPr>
          <w:rFonts w:asciiTheme="majorHAnsi" w:hAnsiTheme="majorHAnsi"/>
        </w:rPr>
        <w:tab/>
        <w:t xml:space="preserve">   5</w:t>
      </w:r>
    </w:p>
    <w:p w:rsidR="009E0A70" w:rsidRDefault="00415716" w:rsidP="009E0A70">
      <w:pPr>
        <w:pStyle w:val="ListParagraph"/>
        <w:numPr>
          <w:ilvl w:val="0"/>
          <w:numId w:val="1"/>
        </w:numPr>
        <w:spacing w:line="360" w:lineRule="auto"/>
        <w:ind w:left="547" w:hanging="547"/>
        <w:rPr>
          <w:rFonts w:asciiTheme="majorHAnsi" w:hAnsiTheme="majorHAnsi"/>
        </w:rPr>
      </w:pPr>
      <w:r>
        <w:rPr>
          <w:rFonts w:asciiTheme="majorHAnsi" w:hAnsiTheme="majorHAnsi"/>
        </w:rPr>
        <w:t>National Regulatory Agency and Victim Assistance</w:t>
      </w:r>
      <w:r w:rsidR="007D03D6">
        <w:rPr>
          <w:rFonts w:asciiTheme="majorHAnsi" w:hAnsiTheme="majorHAnsi"/>
        </w:rPr>
        <w:t>………………………………</w:t>
      </w:r>
      <w:r w:rsidR="000D517B">
        <w:rPr>
          <w:rFonts w:asciiTheme="majorHAnsi" w:hAnsiTheme="majorHAnsi"/>
        </w:rPr>
        <w:t>.</w:t>
      </w:r>
      <w:r w:rsidR="000D517B">
        <w:rPr>
          <w:rFonts w:asciiTheme="majorHAnsi" w:hAnsiTheme="majorHAnsi"/>
        </w:rPr>
        <w:tab/>
        <w:t xml:space="preserve">   6</w:t>
      </w:r>
    </w:p>
    <w:p w:rsidR="00415716" w:rsidRPr="00415716" w:rsidRDefault="00415716" w:rsidP="00415716">
      <w:pPr>
        <w:pStyle w:val="ListParagraph"/>
        <w:numPr>
          <w:ilvl w:val="0"/>
          <w:numId w:val="1"/>
        </w:numPr>
        <w:spacing w:line="360" w:lineRule="auto"/>
        <w:ind w:left="547" w:hanging="547"/>
        <w:rPr>
          <w:rFonts w:asciiTheme="majorHAnsi" w:hAnsiTheme="majorHAnsi"/>
        </w:rPr>
      </w:pPr>
      <w:r>
        <w:rPr>
          <w:rFonts w:asciiTheme="majorHAnsi" w:hAnsiTheme="majorHAnsi"/>
        </w:rPr>
        <w:t>Physical Rehabilitation Services</w:t>
      </w:r>
      <w:r w:rsidR="007D03D6">
        <w:rPr>
          <w:rFonts w:asciiTheme="majorHAnsi" w:hAnsiTheme="majorHAnsi"/>
        </w:rPr>
        <w:t>……………………………………………………………</w:t>
      </w:r>
      <w:r w:rsidR="000C239C">
        <w:rPr>
          <w:rFonts w:asciiTheme="majorHAnsi" w:hAnsiTheme="majorHAnsi"/>
        </w:rPr>
        <w:t>.</w:t>
      </w:r>
      <w:r w:rsidR="000C239C">
        <w:rPr>
          <w:rFonts w:asciiTheme="majorHAnsi" w:hAnsiTheme="majorHAnsi"/>
        </w:rPr>
        <w:tab/>
        <w:t xml:space="preserve">   6</w:t>
      </w:r>
    </w:p>
    <w:p w:rsidR="00415716" w:rsidRDefault="00D04C95" w:rsidP="009E0A70">
      <w:pPr>
        <w:pStyle w:val="ListParagraph"/>
        <w:numPr>
          <w:ilvl w:val="0"/>
          <w:numId w:val="1"/>
        </w:numPr>
        <w:spacing w:line="360" w:lineRule="auto"/>
        <w:ind w:left="547" w:hanging="547"/>
        <w:rPr>
          <w:rFonts w:asciiTheme="majorHAnsi" w:hAnsiTheme="majorHAnsi"/>
        </w:rPr>
      </w:pPr>
      <w:r>
        <w:rPr>
          <w:rFonts w:asciiTheme="majorHAnsi" w:hAnsiTheme="majorHAnsi"/>
        </w:rPr>
        <w:t xml:space="preserve">Inclusive </w:t>
      </w:r>
      <w:r w:rsidR="00415716">
        <w:rPr>
          <w:rFonts w:asciiTheme="majorHAnsi" w:hAnsiTheme="majorHAnsi"/>
        </w:rPr>
        <w:t>Education and Employment for Persons with Disabilities</w:t>
      </w:r>
      <w:r w:rsidR="007D03D6">
        <w:rPr>
          <w:rFonts w:asciiTheme="majorHAnsi" w:hAnsiTheme="majorHAnsi"/>
        </w:rPr>
        <w:t>…………</w:t>
      </w:r>
      <w:r w:rsidR="002952DE">
        <w:rPr>
          <w:rFonts w:asciiTheme="majorHAnsi" w:hAnsiTheme="majorHAnsi"/>
        </w:rPr>
        <w:tab/>
        <w:t xml:space="preserve">   8</w:t>
      </w:r>
    </w:p>
    <w:p w:rsidR="00415716" w:rsidRPr="00737F0F" w:rsidRDefault="00737F0F" w:rsidP="00737F0F">
      <w:pPr>
        <w:pStyle w:val="ListParagraph"/>
        <w:numPr>
          <w:ilvl w:val="0"/>
          <w:numId w:val="1"/>
        </w:numPr>
        <w:spacing w:line="360" w:lineRule="auto"/>
        <w:ind w:left="547" w:hanging="547"/>
        <w:rPr>
          <w:rFonts w:asciiTheme="majorHAnsi" w:hAnsiTheme="majorHAnsi"/>
        </w:rPr>
      </w:pPr>
      <w:r w:rsidRPr="00737F0F">
        <w:rPr>
          <w:rFonts w:asciiTheme="majorHAnsi" w:hAnsiTheme="majorHAnsi"/>
        </w:rPr>
        <w:t>Conclusion</w:t>
      </w:r>
      <w:r w:rsidR="007D03D6">
        <w:rPr>
          <w:rFonts w:asciiTheme="majorHAnsi" w:hAnsiTheme="majorHAnsi"/>
        </w:rPr>
        <w:t>……………………………………………………………………………………………</w:t>
      </w:r>
      <w:r w:rsidR="000D517B">
        <w:rPr>
          <w:rFonts w:asciiTheme="majorHAnsi" w:hAnsiTheme="majorHAnsi"/>
        </w:rPr>
        <w:t>..</w:t>
      </w:r>
      <w:r w:rsidR="000D517B">
        <w:rPr>
          <w:rFonts w:asciiTheme="majorHAnsi" w:hAnsiTheme="majorHAnsi"/>
        </w:rPr>
        <w:tab/>
        <w:t xml:space="preserve">   8</w:t>
      </w:r>
    </w:p>
    <w:p w:rsidR="00737F0F" w:rsidRDefault="00737F0F" w:rsidP="00737F0F">
      <w:pPr>
        <w:rPr>
          <w:rFonts w:asciiTheme="majorHAnsi" w:hAnsiTheme="majorHAnsi"/>
        </w:rPr>
      </w:pPr>
    </w:p>
    <w:p w:rsidR="00737F0F" w:rsidRPr="00737F0F" w:rsidRDefault="00737F0F" w:rsidP="00737F0F">
      <w:pPr>
        <w:rPr>
          <w:rFonts w:asciiTheme="majorHAnsi" w:hAnsiTheme="majorHAnsi"/>
          <w:b/>
        </w:rPr>
      </w:pPr>
      <w:r w:rsidRPr="00737F0F">
        <w:rPr>
          <w:rFonts w:asciiTheme="majorHAnsi" w:hAnsiTheme="majorHAnsi"/>
          <w:b/>
        </w:rPr>
        <w:t>Attachments:</w:t>
      </w:r>
    </w:p>
    <w:p w:rsidR="00737F0F" w:rsidRDefault="00737F0F" w:rsidP="00737F0F">
      <w:pPr>
        <w:rPr>
          <w:rFonts w:asciiTheme="majorHAnsi" w:hAnsiTheme="majorHAnsi"/>
        </w:rPr>
      </w:pPr>
      <w:r>
        <w:rPr>
          <w:rFonts w:asciiTheme="majorHAnsi" w:hAnsiTheme="majorHAnsi"/>
        </w:rPr>
        <w:t>Map of Lao PDR</w:t>
      </w:r>
      <w:r w:rsidR="000D60D8">
        <w:rPr>
          <w:rFonts w:asciiTheme="majorHAnsi" w:hAnsiTheme="majorHAnsi"/>
        </w:rPr>
        <w:t xml:space="preserve"> </w:t>
      </w:r>
    </w:p>
    <w:p w:rsidR="00737F0F" w:rsidRDefault="00737F0F" w:rsidP="00737F0F">
      <w:pPr>
        <w:rPr>
          <w:rFonts w:asciiTheme="majorHAnsi" w:hAnsiTheme="majorHAnsi"/>
        </w:rPr>
      </w:pPr>
      <w:r>
        <w:rPr>
          <w:rFonts w:asciiTheme="majorHAnsi" w:hAnsiTheme="majorHAnsi"/>
        </w:rPr>
        <w:t>Contact information</w:t>
      </w:r>
      <w:r w:rsidR="00B97FF7">
        <w:rPr>
          <w:rFonts w:asciiTheme="majorHAnsi" w:hAnsiTheme="majorHAnsi"/>
        </w:rPr>
        <w:t xml:space="preserve"> </w:t>
      </w:r>
    </w:p>
    <w:p w:rsidR="00737F0F" w:rsidRPr="00737F0F" w:rsidRDefault="00737F0F" w:rsidP="00737F0F">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E36A65" w:rsidRDefault="00E36A65">
      <w:pPr>
        <w:rPr>
          <w:rFonts w:asciiTheme="majorHAnsi" w:hAnsiTheme="majorHAnsi"/>
        </w:rPr>
      </w:pPr>
    </w:p>
    <w:p w:rsidR="00737F0F" w:rsidRPr="00737F0F" w:rsidRDefault="00737F0F" w:rsidP="00737F0F">
      <w:pPr>
        <w:pStyle w:val="ListParagraph"/>
        <w:numPr>
          <w:ilvl w:val="0"/>
          <w:numId w:val="2"/>
        </w:numPr>
        <w:tabs>
          <w:tab w:val="left" w:pos="540"/>
        </w:tabs>
        <w:ind w:hanging="720"/>
        <w:rPr>
          <w:rFonts w:asciiTheme="majorHAnsi" w:hAnsiTheme="majorHAnsi"/>
          <w:b/>
        </w:rPr>
      </w:pPr>
      <w:r w:rsidRPr="00737F0F">
        <w:rPr>
          <w:rFonts w:asciiTheme="majorHAnsi" w:hAnsiTheme="majorHAnsi"/>
          <w:b/>
        </w:rPr>
        <w:lastRenderedPageBreak/>
        <w:t>Executive Summary</w:t>
      </w:r>
    </w:p>
    <w:p w:rsidR="00737F0F" w:rsidRDefault="00737F0F" w:rsidP="00B856E1">
      <w:pPr>
        <w:tabs>
          <w:tab w:val="left" w:pos="540"/>
        </w:tabs>
        <w:spacing w:line="120" w:lineRule="auto"/>
        <w:rPr>
          <w:rFonts w:asciiTheme="majorHAnsi" w:hAnsiTheme="majorHAnsi"/>
        </w:rPr>
      </w:pPr>
    </w:p>
    <w:p w:rsidR="00B856E1" w:rsidRDefault="00737F0F" w:rsidP="00737F0F">
      <w:pPr>
        <w:tabs>
          <w:tab w:val="left" w:pos="540"/>
        </w:tabs>
        <w:rPr>
          <w:rFonts w:asciiTheme="majorHAnsi" w:hAnsiTheme="majorHAnsi"/>
        </w:rPr>
      </w:pPr>
      <w:r>
        <w:rPr>
          <w:rFonts w:asciiTheme="majorHAnsi" w:hAnsiTheme="majorHAnsi"/>
        </w:rPr>
        <w:t xml:space="preserve">Susan </w:t>
      </w:r>
      <w:proofErr w:type="spellStart"/>
      <w:r>
        <w:rPr>
          <w:rFonts w:asciiTheme="majorHAnsi" w:hAnsiTheme="majorHAnsi"/>
        </w:rPr>
        <w:t>Eitel</w:t>
      </w:r>
      <w:proofErr w:type="spellEnd"/>
      <w:r>
        <w:rPr>
          <w:rFonts w:asciiTheme="majorHAnsi" w:hAnsiTheme="majorHAnsi"/>
        </w:rPr>
        <w:t xml:space="preserve">, DCHA/DRG/SPANS, visited Lao PDR from September 19-27, 2012.  </w:t>
      </w:r>
      <w:r w:rsidR="00B856E1">
        <w:rPr>
          <w:rFonts w:asciiTheme="majorHAnsi" w:hAnsiTheme="majorHAnsi"/>
        </w:rPr>
        <w:t>Visit</w:t>
      </w:r>
      <w:r>
        <w:rPr>
          <w:rFonts w:asciiTheme="majorHAnsi" w:hAnsiTheme="majorHAnsi"/>
        </w:rPr>
        <w:t xml:space="preserve"> objectives</w:t>
      </w:r>
      <w:r w:rsidR="00B856E1">
        <w:rPr>
          <w:rFonts w:asciiTheme="majorHAnsi" w:hAnsiTheme="majorHAnsi"/>
        </w:rPr>
        <w:t xml:space="preserve">:  </w:t>
      </w:r>
    </w:p>
    <w:p w:rsidR="00737F0F" w:rsidRPr="00B856E1" w:rsidRDefault="00B856E1" w:rsidP="00B856E1">
      <w:pPr>
        <w:pStyle w:val="ListParagraph"/>
        <w:numPr>
          <w:ilvl w:val="0"/>
          <w:numId w:val="3"/>
        </w:numPr>
        <w:tabs>
          <w:tab w:val="left" w:pos="540"/>
        </w:tabs>
        <w:rPr>
          <w:rFonts w:asciiTheme="majorHAnsi" w:hAnsiTheme="majorHAnsi"/>
        </w:rPr>
      </w:pPr>
      <w:r>
        <w:rPr>
          <w:rFonts w:asciiTheme="majorHAnsi" w:hAnsiTheme="majorHAnsi"/>
        </w:rPr>
        <w:t>R</w:t>
      </w:r>
      <w:r w:rsidRPr="00B856E1">
        <w:rPr>
          <w:rFonts w:asciiTheme="majorHAnsi" w:hAnsiTheme="majorHAnsi"/>
        </w:rPr>
        <w:t>eview</w:t>
      </w:r>
      <w:r w:rsidR="00737F0F" w:rsidRPr="00B856E1">
        <w:rPr>
          <w:rFonts w:asciiTheme="majorHAnsi" w:hAnsiTheme="majorHAnsi"/>
        </w:rPr>
        <w:t xml:space="preserve"> two projects supported by United States Agency for Internat</w:t>
      </w:r>
      <w:r w:rsidRPr="00B856E1">
        <w:rPr>
          <w:rFonts w:asciiTheme="majorHAnsi" w:hAnsiTheme="majorHAnsi"/>
        </w:rPr>
        <w:t xml:space="preserve">ional Development (USAID) </w:t>
      </w:r>
    </w:p>
    <w:p w:rsidR="00B856E1" w:rsidRDefault="00B856E1" w:rsidP="00B856E1">
      <w:pPr>
        <w:pStyle w:val="ListParagraph"/>
        <w:numPr>
          <w:ilvl w:val="0"/>
          <w:numId w:val="3"/>
        </w:numPr>
        <w:tabs>
          <w:tab w:val="left" w:pos="540"/>
        </w:tabs>
        <w:rPr>
          <w:rFonts w:asciiTheme="majorHAnsi" w:hAnsiTheme="majorHAnsi"/>
        </w:rPr>
      </w:pPr>
      <w:r>
        <w:rPr>
          <w:rFonts w:asciiTheme="majorHAnsi" w:hAnsiTheme="majorHAnsi"/>
        </w:rPr>
        <w:t>Collect up-to-date information on disability in Lao PDR.</w:t>
      </w:r>
    </w:p>
    <w:p w:rsidR="00B856E1" w:rsidRDefault="00B856E1" w:rsidP="00B856E1">
      <w:pPr>
        <w:tabs>
          <w:tab w:val="left" w:pos="540"/>
        </w:tabs>
        <w:ind w:left="60"/>
        <w:rPr>
          <w:rFonts w:asciiTheme="majorHAnsi" w:hAnsiTheme="majorHAnsi"/>
        </w:rPr>
      </w:pPr>
      <w:r>
        <w:rPr>
          <w:rFonts w:asciiTheme="majorHAnsi" w:hAnsiTheme="majorHAnsi"/>
        </w:rPr>
        <w:t>Information from the project visits is captured separate reports and not included in this document.</w:t>
      </w:r>
    </w:p>
    <w:p w:rsidR="00B856E1" w:rsidRDefault="00B856E1" w:rsidP="00B856E1">
      <w:pPr>
        <w:tabs>
          <w:tab w:val="left" w:pos="540"/>
        </w:tabs>
        <w:spacing w:line="120" w:lineRule="auto"/>
        <w:ind w:left="58"/>
        <w:rPr>
          <w:rFonts w:asciiTheme="majorHAnsi" w:hAnsiTheme="majorHAnsi"/>
        </w:rPr>
      </w:pPr>
    </w:p>
    <w:p w:rsidR="00B856E1" w:rsidRDefault="00B856E1" w:rsidP="00B856E1">
      <w:pPr>
        <w:tabs>
          <w:tab w:val="left" w:pos="540"/>
        </w:tabs>
        <w:ind w:left="60"/>
        <w:rPr>
          <w:rFonts w:asciiTheme="majorHAnsi" w:hAnsiTheme="majorHAnsi"/>
        </w:rPr>
      </w:pPr>
      <w:r>
        <w:rPr>
          <w:rFonts w:asciiTheme="majorHAnsi" w:hAnsiTheme="majorHAnsi"/>
        </w:rPr>
        <w:t xml:space="preserve">During the visit, Ms. </w:t>
      </w:r>
      <w:proofErr w:type="spellStart"/>
      <w:r>
        <w:rPr>
          <w:rFonts w:asciiTheme="majorHAnsi" w:hAnsiTheme="majorHAnsi"/>
        </w:rPr>
        <w:t>Eitel</w:t>
      </w:r>
      <w:proofErr w:type="spellEnd"/>
      <w:r>
        <w:rPr>
          <w:rFonts w:asciiTheme="majorHAnsi" w:hAnsiTheme="majorHAnsi"/>
        </w:rPr>
        <w:t xml:space="preserve"> met with 13 different stakeholders/organizations (all within Vientiane).  A l</w:t>
      </w:r>
      <w:r w:rsidR="007D03D6">
        <w:rPr>
          <w:rFonts w:asciiTheme="majorHAnsi" w:hAnsiTheme="majorHAnsi"/>
        </w:rPr>
        <w:t>i</w:t>
      </w:r>
      <w:r w:rsidR="007022EF">
        <w:rPr>
          <w:rFonts w:asciiTheme="majorHAnsi" w:hAnsiTheme="majorHAnsi"/>
        </w:rPr>
        <w:t>st of contacts/organizations is</w:t>
      </w:r>
      <w:r w:rsidR="007D03D6">
        <w:rPr>
          <w:rFonts w:asciiTheme="majorHAnsi" w:hAnsiTheme="majorHAnsi"/>
        </w:rPr>
        <w:t xml:space="preserve"> provided in </w:t>
      </w:r>
      <w:r w:rsidRPr="00B856E1">
        <w:rPr>
          <w:rFonts w:asciiTheme="majorHAnsi" w:hAnsiTheme="majorHAnsi"/>
          <w:u w:val="single"/>
        </w:rPr>
        <w:t>Attachment 2</w:t>
      </w:r>
      <w:r>
        <w:rPr>
          <w:rFonts w:asciiTheme="majorHAnsi" w:hAnsiTheme="majorHAnsi"/>
        </w:rPr>
        <w:t xml:space="preserve">. </w:t>
      </w:r>
      <w:r w:rsidR="00EC1857">
        <w:rPr>
          <w:rFonts w:asciiTheme="majorHAnsi" w:hAnsiTheme="majorHAnsi"/>
        </w:rPr>
        <w:t xml:space="preserve"> </w:t>
      </w:r>
    </w:p>
    <w:p w:rsidR="00B856E1" w:rsidRPr="00B856E1" w:rsidRDefault="00B856E1" w:rsidP="00444540">
      <w:pPr>
        <w:tabs>
          <w:tab w:val="left" w:pos="540"/>
        </w:tabs>
        <w:spacing w:line="120" w:lineRule="auto"/>
        <w:ind w:left="58"/>
        <w:rPr>
          <w:rFonts w:asciiTheme="majorHAnsi" w:hAnsiTheme="majorHAnsi"/>
        </w:rPr>
      </w:pPr>
    </w:p>
    <w:p w:rsidR="00737F0F" w:rsidRPr="007D03D6" w:rsidRDefault="00EC1857" w:rsidP="00737F0F">
      <w:pPr>
        <w:tabs>
          <w:tab w:val="left" w:pos="540"/>
        </w:tabs>
        <w:rPr>
          <w:rFonts w:asciiTheme="majorHAnsi" w:hAnsiTheme="majorHAnsi"/>
          <w:u w:val="single"/>
        </w:rPr>
      </w:pPr>
      <w:r w:rsidRPr="007D03D6">
        <w:rPr>
          <w:rFonts w:asciiTheme="majorHAnsi" w:hAnsiTheme="majorHAnsi"/>
          <w:u w:val="single"/>
        </w:rPr>
        <w:t xml:space="preserve">Key impressions </w:t>
      </w:r>
      <w:r w:rsidR="00833CF9" w:rsidRPr="007D03D6">
        <w:rPr>
          <w:rFonts w:asciiTheme="majorHAnsi" w:hAnsiTheme="majorHAnsi"/>
          <w:u w:val="single"/>
        </w:rPr>
        <w:t xml:space="preserve">/ information </w:t>
      </w:r>
      <w:r w:rsidRPr="007D03D6">
        <w:rPr>
          <w:rFonts w:asciiTheme="majorHAnsi" w:hAnsiTheme="majorHAnsi"/>
          <w:u w:val="single"/>
        </w:rPr>
        <w:t>from the visit:</w:t>
      </w:r>
    </w:p>
    <w:p w:rsidR="00EC1857" w:rsidRPr="00477B71" w:rsidRDefault="00477B71" w:rsidP="00477B71">
      <w:pPr>
        <w:pStyle w:val="ListParagraph"/>
        <w:numPr>
          <w:ilvl w:val="0"/>
          <w:numId w:val="3"/>
        </w:numPr>
        <w:tabs>
          <w:tab w:val="left" w:pos="540"/>
        </w:tabs>
        <w:rPr>
          <w:rFonts w:asciiTheme="majorHAnsi" w:hAnsiTheme="majorHAnsi"/>
        </w:rPr>
      </w:pPr>
      <w:r w:rsidRPr="00477B71">
        <w:rPr>
          <w:rFonts w:asciiTheme="majorHAnsi" w:hAnsiTheme="majorHAnsi"/>
        </w:rPr>
        <w:t>Injuries fro</w:t>
      </w:r>
      <w:r w:rsidR="00EC1857" w:rsidRPr="00477B71">
        <w:rPr>
          <w:rFonts w:asciiTheme="majorHAnsi" w:hAnsiTheme="majorHAnsi"/>
        </w:rPr>
        <w:t>m</w:t>
      </w:r>
      <w:r w:rsidRPr="00477B71">
        <w:rPr>
          <w:rFonts w:asciiTheme="majorHAnsi" w:hAnsiTheme="majorHAnsi"/>
        </w:rPr>
        <w:t xml:space="preserve"> </w:t>
      </w:r>
      <w:r>
        <w:rPr>
          <w:rFonts w:asciiTheme="majorHAnsi" w:hAnsiTheme="majorHAnsi"/>
        </w:rPr>
        <w:t>unexploded ordnance are decreasing</w:t>
      </w:r>
      <w:r w:rsidRPr="00477B71">
        <w:rPr>
          <w:rFonts w:asciiTheme="majorHAnsi" w:hAnsiTheme="majorHAnsi"/>
        </w:rPr>
        <w:t>; motor vehicle accidents are on the rise.</w:t>
      </w:r>
    </w:p>
    <w:p w:rsidR="00477B71" w:rsidRDefault="00477B71" w:rsidP="00477B71">
      <w:pPr>
        <w:pStyle w:val="ListParagraph"/>
        <w:numPr>
          <w:ilvl w:val="0"/>
          <w:numId w:val="3"/>
        </w:numPr>
        <w:tabs>
          <w:tab w:val="left" w:pos="540"/>
        </w:tabs>
        <w:rPr>
          <w:rFonts w:asciiTheme="majorHAnsi" w:hAnsiTheme="majorHAnsi"/>
        </w:rPr>
      </w:pPr>
      <w:r>
        <w:rPr>
          <w:rFonts w:asciiTheme="majorHAnsi" w:hAnsiTheme="majorHAnsi"/>
        </w:rPr>
        <w:t>There are no long-term care options or services for people with spinal cord injury.</w:t>
      </w:r>
    </w:p>
    <w:p w:rsidR="00477B71" w:rsidRDefault="00477B71" w:rsidP="00477B71">
      <w:pPr>
        <w:pStyle w:val="ListParagraph"/>
        <w:numPr>
          <w:ilvl w:val="0"/>
          <w:numId w:val="3"/>
        </w:numPr>
        <w:tabs>
          <w:tab w:val="left" w:pos="540"/>
        </w:tabs>
        <w:rPr>
          <w:rFonts w:asciiTheme="majorHAnsi" w:hAnsiTheme="majorHAnsi"/>
        </w:rPr>
      </w:pPr>
      <w:r>
        <w:rPr>
          <w:rFonts w:asciiTheme="majorHAnsi" w:hAnsiTheme="majorHAnsi"/>
        </w:rPr>
        <w:t xml:space="preserve">Coordination through the National Committee for Disabled </w:t>
      </w:r>
      <w:proofErr w:type="gramStart"/>
      <w:r>
        <w:rPr>
          <w:rFonts w:asciiTheme="majorHAnsi" w:hAnsiTheme="majorHAnsi"/>
        </w:rPr>
        <w:t xml:space="preserve">People </w:t>
      </w:r>
      <w:r w:rsidR="00B24C26">
        <w:rPr>
          <w:rFonts w:asciiTheme="majorHAnsi" w:hAnsiTheme="majorHAnsi"/>
        </w:rPr>
        <w:t xml:space="preserve"> (</w:t>
      </w:r>
      <w:proofErr w:type="gramEnd"/>
      <w:r w:rsidR="00B24C26">
        <w:rPr>
          <w:rFonts w:asciiTheme="majorHAnsi" w:hAnsiTheme="majorHAnsi"/>
        </w:rPr>
        <w:t xml:space="preserve">NCDP) </w:t>
      </w:r>
      <w:r>
        <w:rPr>
          <w:rFonts w:asciiTheme="majorHAnsi" w:hAnsiTheme="majorHAnsi"/>
        </w:rPr>
        <w:t>is nascent and weak.</w:t>
      </w:r>
    </w:p>
    <w:p w:rsidR="00477B71" w:rsidRDefault="00477B71" w:rsidP="00477B71">
      <w:pPr>
        <w:pStyle w:val="ListParagraph"/>
        <w:numPr>
          <w:ilvl w:val="0"/>
          <w:numId w:val="3"/>
        </w:numPr>
        <w:tabs>
          <w:tab w:val="left" w:pos="540"/>
        </w:tabs>
        <w:rPr>
          <w:rFonts w:asciiTheme="majorHAnsi" w:hAnsiTheme="majorHAnsi"/>
        </w:rPr>
      </w:pPr>
      <w:r>
        <w:rPr>
          <w:rFonts w:asciiTheme="majorHAnsi" w:hAnsiTheme="majorHAnsi"/>
        </w:rPr>
        <w:t>Laos has signed key international treaties but has yet to finalize a National Decree on Disability.</w:t>
      </w:r>
    </w:p>
    <w:p w:rsidR="00444540" w:rsidRDefault="00444540" w:rsidP="00477B71">
      <w:pPr>
        <w:pStyle w:val="ListParagraph"/>
        <w:numPr>
          <w:ilvl w:val="0"/>
          <w:numId w:val="3"/>
        </w:numPr>
        <w:tabs>
          <w:tab w:val="left" w:pos="540"/>
        </w:tabs>
        <w:rPr>
          <w:rFonts w:asciiTheme="majorHAnsi" w:hAnsiTheme="majorHAnsi"/>
        </w:rPr>
      </w:pPr>
      <w:r>
        <w:rPr>
          <w:rFonts w:asciiTheme="majorHAnsi" w:hAnsiTheme="majorHAnsi"/>
        </w:rPr>
        <w:t>Wheelchair production and delivery services exist, but r</w:t>
      </w:r>
      <w:r w:rsidR="00E00A86">
        <w:rPr>
          <w:rFonts w:asciiTheme="majorHAnsi" w:hAnsiTheme="majorHAnsi"/>
        </w:rPr>
        <w:t>equire further capacity development</w:t>
      </w:r>
      <w:r>
        <w:rPr>
          <w:rFonts w:asciiTheme="majorHAnsi" w:hAnsiTheme="majorHAnsi"/>
        </w:rPr>
        <w:t>.</w:t>
      </w:r>
    </w:p>
    <w:p w:rsidR="00444540" w:rsidRDefault="00444540" w:rsidP="00477B71">
      <w:pPr>
        <w:pStyle w:val="ListParagraph"/>
        <w:numPr>
          <w:ilvl w:val="0"/>
          <w:numId w:val="3"/>
        </w:numPr>
        <w:tabs>
          <w:tab w:val="left" w:pos="540"/>
        </w:tabs>
        <w:rPr>
          <w:rFonts w:asciiTheme="majorHAnsi" w:hAnsiTheme="majorHAnsi"/>
        </w:rPr>
      </w:pPr>
      <w:r>
        <w:rPr>
          <w:rFonts w:asciiTheme="majorHAnsi" w:hAnsiTheme="majorHAnsi"/>
        </w:rPr>
        <w:t>There are no higher education opportunities for the Deaf; vocational training is limited.</w:t>
      </w:r>
    </w:p>
    <w:p w:rsidR="00444540" w:rsidRDefault="00833CF9" w:rsidP="00477B71">
      <w:pPr>
        <w:pStyle w:val="ListParagraph"/>
        <w:numPr>
          <w:ilvl w:val="0"/>
          <w:numId w:val="3"/>
        </w:numPr>
        <w:tabs>
          <w:tab w:val="left" w:pos="540"/>
        </w:tabs>
        <w:rPr>
          <w:rFonts w:asciiTheme="majorHAnsi" w:hAnsiTheme="majorHAnsi"/>
        </w:rPr>
      </w:pPr>
      <w:proofErr w:type="spellStart"/>
      <w:r>
        <w:rPr>
          <w:rFonts w:asciiTheme="majorHAnsi" w:hAnsiTheme="majorHAnsi"/>
        </w:rPr>
        <w:t>Ponseti</w:t>
      </w:r>
      <w:proofErr w:type="spellEnd"/>
      <w:r>
        <w:rPr>
          <w:rFonts w:asciiTheme="majorHAnsi" w:hAnsiTheme="majorHAnsi"/>
        </w:rPr>
        <w:t xml:space="preserve"> method used to clubfoot</w:t>
      </w:r>
      <w:r w:rsidR="00444540">
        <w:rPr>
          <w:rFonts w:asciiTheme="majorHAnsi" w:hAnsiTheme="majorHAnsi"/>
        </w:rPr>
        <w:t xml:space="preserve"> </w:t>
      </w:r>
      <w:r>
        <w:rPr>
          <w:rFonts w:asciiTheme="majorHAnsi" w:hAnsiTheme="majorHAnsi"/>
        </w:rPr>
        <w:t xml:space="preserve">in </w:t>
      </w:r>
      <w:r w:rsidR="00444540">
        <w:rPr>
          <w:rFonts w:asciiTheme="majorHAnsi" w:hAnsiTheme="majorHAnsi"/>
        </w:rPr>
        <w:t>children under age 3; follow-up is rare</w:t>
      </w:r>
      <w:r>
        <w:rPr>
          <w:rFonts w:asciiTheme="majorHAnsi" w:hAnsiTheme="majorHAnsi"/>
        </w:rPr>
        <w:t xml:space="preserve"> – outcomes unknown</w:t>
      </w:r>
      <w:r w:rsidR="00444540">
        <w:rPr>
          <w:rFonts w:asciiTheme="majorHAnsi" w:hAnsiTheme="majorHAnsi"/>
        </w:rPr>
        <w:t>.</w:t>
      </w:r>
    </w:p>
    <w:p w:rsidR="00477B71" w:rsidRDefault="00C13075" w:rsidP="00477B71">
      <w:pPr>
        <w:pStyle w:val="ListParagraph"/>
        <w:numPr>
          <w:ilvl w:val="0"/>
          <w:numId w:val="3"/>
        </w:numPr>
        <w:tabs>
          <w:tab w:val="left" w:pos="540"/>
        </w:tabs>
        <w:rPr>
          <w:rFonts w:asciiTheme="majorHAnsi" w:hAnsiTheme="majorHAnsi"/>
        </w:rPr>
      </w:pPr>
      <w:r>
        <w:rPr>
          <w:rFonts w:asciiTheme="majorHAnsi" w:hAnsiTheme="majorHAnsi"/>
        </w:rPr>
        <w:t>Physical Therapy (PT) S</w:t>
      </w:r>
      <w:r w:rsidR="00444540">
        <w:rPr>
          <w:rFonts w:asciiTheme="majorHAnsi" w:hAnsiTheme="majorHAnsi"/>
        </w:rPr>
        <w:t xml:space="preserve">chool in </w:t>
      </w:r>
      <w:r w:rsidR="00833CF9">
        <w:rPr>
          <w:rFonts w:asciiTheme="majorHAnsi" w:hAnsiTheme="majorHAnsi"/>
        </w:rPr>
        <w:t>Vientiane is functional</w:t>
      </w:r>
      <w:r w:rsidR="00444540">
        <w:rPr>
          <w:rFonts w:asciiTheme="majorHAnsi" w:hAnsiTheme="majorHAnsi"/>
        </w:rPr>
        <w:t>; Occupational Therapy (OT)</w:t>
      </w:r>
      <w:r w:rsidR="00833CF9">
        <w:rPr>
          <w:rFonts w:asciiTheme="majorHAnsi" w:hAnsiTheme="majorHAnsi"/>
        </w:rPr>
        <w:t xml:space="preserve"> doesn’t exist.</w:t>
      </w:r>
      <w:r w:rsidR="00444540">
        <w:rPr>
          <w:rFonts w:asciiTheme="majorHAnsi" w:hAnsiTheme="majorHAnsi"/>
        </w:rPr>
        <w:t xml:space="preserve"> </w:t>
      </w:r>
    </w:p>
    <w:p w:rsidR="00833CF9" w:rsidRDefault="00833CF9" w:rsidP="00477B71">
      <w:pPr>
        <w:pStyle w:val="ListParagraph"/>
        <w:numPr>
          <w:ilvl w:val="0"/>
          <w:numId w:val="3"/>
        </w:numPr>
        <w:tabs>
          <w:tab w:val="left" w:pos="540"/>
        </w:tabs>
        <w:rPr>
          <w:rFonts w:asciiTheme="majorHAnsi" w:hAnsiTheme="majorHAnsi"/>
        </w:rPr>
      </w:pPr>
      <w:proofErr w:type="spellStart"/>
      <w:r>
        <w:rPr>
          <w:rFonts w:asciiTheme="majorHAnsi" w:hAnsiTheme="majorHAnsi"/>
        </w:rPr>
        <w:t>Prosthetists</w:t>
      </w:r>
      <w:proofErr w:type="spellEnd"/>
      <w:r>
        <w:rPr>
          <w:rFonts w:asciiTheme="majorHAnsi" w:hAnsiTheme="majorHAnsi"/>
        </w:rPr>
        <w:t>/</w:t>
      </w:r>
      <w:proofErr w:type="spellStart"/>
      <w:r>
        <w:rPr>
          <w:rFonts w:asciiTheme="majorHAnsi" w:hAnsiTheme="majorHAnsi"/>
        </w:rPr>
        <w:t>Orthotists</w:t>
      </w:r>
      <w:proofErr w:type="spellEnd"/>
      <w:r>
        <w:rPr>
          <w:rFonts w:asciiTheme="majorHAnsi" w:hAnsiTheme="majorHAnsi"/>
        </w:rPr>
        <w:t xml:space="preserve"> are trained in VIETCOT/CSPO; Laos plans to open a course in late 2012.</w:t>
      </w:r>
    </w:p>
    <w:p w:rsidR="00477B71" w:rsidRDefault="00C13075" w:rsidP="00477B71">
      <w:pPr>
        <w:pStyle w:val="ListParagraph"/>
        <w:numPr>
          <w:ilvl w:val="0"/>
          <w:numId w:val="3"/>
        </w:numPr>
        <w:tabs>
          <w:tab w:val="left" w:pos="540"/>
        </w:tabs>
        <w:rPr>
          <w:rFonts w:asciiTheme="majorHAnsi" w:hAnsiTheme="majorHAnsi"/>
        </w:rPr>
      </w:pPr>
      <w:r>
        <w:rPr>
          <w:rFonts w:asciiTheme="majorHAnsi" w:hAnsiTheme="majorHAnsi"/>
        </w:rPr>
        <w:t>There are six physical rehabilitation centers in Laos (5 are Ministry of Health/COPE partnership).</w:t>
      </w:r>
    </w:p>
    <w:p w:rsidR="006571EF" w:rsidRPr="007022EF" w:rsidRDefault="00165665" w:rsidP="007022EF">
      <w:pPr>
        <w:pStyle w:val="ListParagraph"/>
        <w:numPr>
          <w:ilvl w:val="0"/>
          <w:numId w:val="3"/>
        </w:numPr>
        <w:tabs>
          <w:tab w:val="left" w:pos="540"/>
        </w:tabs>
        <w:rPr>
          <w:rFonts w:asciiTheme="majorHAnsi" w:hAnsiTheme="majorHAnsi"/>
        </w:rPr>
      </w:pPr>
      <w:r>
        <w:rPr>
          <w:rFonts w:asciiTheme="majorHAnsi" w:hAnsiTheme="majorHAnsi"/>
        </w:rPr>
        <w:t xml:space="preserve">Within </w:t>
      </w:r>
      <w:proofErr w:type="spellStart"/>
      <w:r>
        <w:rPr>
          <w:rFonts w:asciiTheme="majorHAnsi" w:hAnsiTheme="majorHAnsi"/>
        </w:rPr>
        <w:t>MoH</w:t>
      </w:r>
      <w:proofErr w:type="spellEnd"/>
      <w:r>
        <w:rPr>
          <w:rFonts w:asciiTheme="majorHAnsi" w:hAnsiTheme="majorHAnsi"/>
        </w:rPr>
        <w:t>, c</w:t>
      </w:r>
      <w:r w:rsidR="008D7BC0">
        <w:rPr>
          <w:rFonts w:asciiTheme="majorHAnsi" w:hAnsiTheme="majorHAnsi"/>
        </w:rPr>
        <w:t>ommitment to qual</w:t>
      </w:r>
      <w:r w:rsidR="00C13075">
        <w:rPr>
          <w:rFonts w:asciiTheme="majorHAnsi" w:hAnsiTheme="majorHAnsi"/>
        </w:rPr>
        <w:t xml:space="preserve">ity </w:t>
      </w:r>
      <w:r w:rsidR="008D7BC0">
        <w:rPr>
          <w:rFonts w:asciiTheme="majorHAnsi" w:hAnsiTheme="majorHAnsi"/>
        </w:rPr>
        <w:t xml:space="preserve">mobility </w:t>
      </w:r>
      <w:r w:rsidR="00C13075">
        <w:rPr>
          <w:rFonts w:asciiTheme="majorHAnsi" w:hAnsiTheme="majorHAnsi"/>
        </w:rPr>
        <w:t>device production and service provision</w:t>
      </w:r>
      <w:r w:rsidR="008D7BC0">
        <w:rPr>
          <w:rFonts w:asciiTheme="majorHAnsi" w:hAnsiTheme="majorHAnsi"/>
        </w:rPr>
        <w:t xml:space="preserve"> is low.</w:t>
      </w:r>
    </w:p>
    <w:p w:rsidR="008D7BC0" w:rsidRDefault="008D7BC0" w:rsidP="008D7BC0">
      <w:pPr>
        <w:tabs>
          <w:tab w:val="left" w:pos="540"/>
        </w:tabs>
        <w:rPr>
          <w:rFonts w:asciiTheme="majorHAnsi" w:hAnsiTheme="majorHAnsi"/>
        </w:rPr>
      </w:pPr>
    </w:p>
    <w:p w:rsidR="00C13075" w:rsidRPr="007D03D6" w:rsidRDefault="008D7BC0" w:rsidP="008D7BC0">
      <w:pPr>
        <w:tabs>
          <w:tab w:val="left" w:pos="540"/>
        </w:tabs>
        <w:rPr>
          <w:rFonts w:asciiTheme="majorHAnsi" w:hAnsiTheme="majorHAnsi"/>
          <w:u w:val="single"/>
        </w:rPr>
      </w:pPr>
      <w:r w:rsidRPr="007D03D6">
        <w:rPr>
          <w:rFonts w:asciiTheme="majorHAnsi" w:hAnsiTheme="majorHAnsi"/>
          <w:u w:val="single"/>
        </w:rPr>
        <w:t>Key recommendations:</w:t>
      </w:r>
      <w:r w:rsidR="00C13075" w:rsidRPr="007D03D6">
        <w:rPr>
          <w:rFonts w:asciiTheme="majorHAnsi" w:hAnsiTheme="majorHAnsi"/>
          <w:u w:val="single"/>
        </w:rPr>
        <w:t xml:space="preserve"> </w:t>
      </w:r>
    </w:p>
    <w:p w:rsidR="00737F0F" w:rsidRPr="00B24C26" w:rsidRDefault="00B24C26" w:rsidP="00B24C26">
      <w:pPr>
        <w:pStyle w:val="ListParagraph"/>
        <w:numPr>
          <w:ilvl w:val="0"/>
          <w:numId w:val="3"/>
        </w:numPr>
        <w:tabs>
          <w:tab w:val="left" w:pos="540"/>
        </w:tabs>
        <w:rPr>
          <w:rFonts w:asciiTheme="majorHAnsi" w:hAnsiTheme="majorHAnsi"/>
        </w:rPr>
      </w:pPr>
      <w:r w:rsidRPr="00B24C26">
        <w:rPr>
          <w:rFonts w:asciiTheme="majorHAnsi" w:hAnsiTheme="majorHAnsi"/>
        </w:rPr>
        <w:t xml:space="preserve">Work with </w:t>
      </w:r>
      <w:proofErr w:type="spellStart"/>
      <w:r w:rsidRPr="00B24C26">
        <w:rPr>
          <w:rFonts w:asciiTheme="majorHAnsi" w:hAnsiTheme="majorHAnsi"/>
        </w:rPr>
        <w:t>MoH</w:t>
      </w:r>
      <w:proofErr w:type="spellEnd"/>
      <w:r w:rsidRPr="00B24C26">
        <w:rPr>
          <w:rFonts w:asciiTheme="majorHAnsi" w:hAnsiTheme="majorHAnsi"/>
        </w:rPr>
        <w:t xml:space="preserve"> to identify ways to increase rehabilitation staff’s commitment to quality service.</w:t>
      </w:r>
    </w:p>
    <w:p w:rsidR="00B24C26" w:rsidRDefault="00B24C26" w:rsidP="00B24C26">
      <w:pPr>
        <w:pStyle w:val="ListParagraph"/>
        <w:numPr>
          <w:ilvl w:val="0"/>
          <w:numId w:val="3"/>
        </w:numPr>
        <w:tabs>
          <w:tab w:val="left" w:pos="540"/>
        </w:tabs>
        <w:rPr>
          <w:rFonts w:asciiTheme="majorHAnsi" w:hAnsiTheme="majorHAnsi"/>
        </w:rPr>
      </w:pPr>
      <w:r>
        <w:rPr>
          <w:rFonts w:asciiTheme="majorHAnsi" w:hAnsiTheme="majorHAnsi"/>
        </w:rPr>
        <w:t>Emphasize follow-up and impact of interventions related to physical rehabilitation.</w:t>
      </w:r>
    </w:p>
    <w:p w:rsidR="00B24C26" w:rsidRDefault="00B24C26" w:rsidP="00B24C26">
      <w:pPr>
        <w:pStyle w:val="ListParagraph"/>
        <w:numPr>
          <w:ilvl w:val="0"/>
          <w:numId w:val="3"/>
        </w:numPr>
        <w:tabs>
          <w:tab w:val="left" w:pos="540"/>
        </w:tabs>
        <w:rPr>
          <w:rFonts w:asciiTheme="majorHAnsi" w:hAnsiTheme="majorHAnsi"/>
        </w:rPr>
      </w:pPr>
      <w:r>
        <w:rPr>
          <w:rFonts w:asciiTheme="majorHAnsi" w:hAnsiTheme="majorHAnsi"/>
        </w:rPr>
        <w:t>Support further wheelchair developments, with focus on postural support for children.</w:t>
      </w:r>
    </w:p>
    <w:p w:rsidR="00B24C26" w:rsidRDefault="00B24C26" w:rsidP="00B24C26">
      <w:pPr>
        <w:pStyle w:val="ListParagraph"/>
        <w:numPr>
          <w:ilvl w:val="0"/>
          <w:numId w:val="3"/>
        </w:numPr>
        <w:tabs>
          <w:tab w:val="left" w:pos="540"/>
        </w:tabs>
        <w:rPr>
          <w:rFonts w:asciiTheme="majorHAnsi" w:hAnsiTheme="majorHAnsi"/>
        </w:rPr>
      </w:pPr>
      <w:r>
        <w:rPr>
          <w:rFonts w:asciiTheme="majorHAnsi" w:hAnsiTheme="majorHAnsi"/>
        </w:rPr>
        <w:t>Invest in long-term care options for people with spinal cord injuries.</w:t>
      </w:r>
    </w:p>
    <w:p w:rsidR="00737F0F" w:rsidRPr="00B24C26" w:rsidRDefault="00B24C26" w:rsidP="00737F0F">
      <w:pPr>
        <w:pStyle w:val="ListParagraph"/>
        <w:numPr>
          <w:ilvl w:val="0"/>
          <w:numId w:val="3"/>
        </w:numPr>
        <w:tabs>
          <w:tab w:val="left" w:pos="540"/>
        </w:tabs>
        <w:rPr>
          <w:rFonts w:asciiTheme="majorHAnsi" w:hAnsiTheme="majorHAnsi"/>
        </w:rPr>
      </w:pPr>
      <w:r>
        <w:rPr>
          <w:rFonts w:asciiTheme="majorHAnsi" w:hAnsiTheme="majorHAnsi"/>
        </w:rPr>
        <w:t>Reinforce coordination efforts / policy development through the NCDP.</w:t>
      </w:r>
    </w:p>
    <w:p w:rsidR="00737F0F" w:rsidRPr="00737F0F" w:rsidRDefault="00737F0F" w:rsidP="00737F0F">
      <w:pPr>
        <w:tabs>
          <w:tab w:val="left" w:pos="540"/>
        </w:tabs>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Country Background</w:t>
      </w:r>
    </w:p>
    <w:p w:rsidR="005229BE" w:rsidRPr="005229BE" w:rsidRDefault="005229BE" w:rsidP="005229BE">
      <w:pPr>
        <w:rPr>
          <w:rFonts w:asciiTheme="majorHAnsi" w:hAnsiTheme="majorHAnsi"/>
        </w:rPr>
      </w:pPr>
      <w:r w:rsidRPr="005229BE">
        <w:rPr>
          <w:rFonts w:asciiTheme="majorHAnsi" w:hAnsiTheme="majorHAnsi"/>
        </w:rPr>
        <w:t>Lao PDR</w:t>
      </w:r>
      <w:r>
        <w:rPr>
          <w:rFonts w:asciiTheme="majorHAnsi" w:hAnsiTheme="majorHAnsi"/>
        </w:rPr>
        <w:t xml:space="preserve"> has 17 provinces (see map </w:t>
      </w:r>
      <w:r w:rsidRPr="005229BE">
        <w:rPr>
          <w:rFonts w:asciiTheme="majorHAnsi" w:hAnsiTheme="majorHAnsi"/>
          <w:u w:val="single"/>
        </w:rPr>
        <w:t>Attachment 1</w:t>
      </w:r>
      <w:r>
        <w:rPr>
          <w:rFonts w:asciiTheme="majorHAnsi" w:hAnsiTheme="majorHAnsi"/>
        </w:rPr>
        <w:t>) and</w:t>
      </w:r>
      <w:r w:rsidR="00B97FF7">
        <w:rPr>
          <w:rFonts w:asciiTheme="majorHAnsi" w:hAnsiTheme="majorHAnsi"/>
        </w:rPr>
        <w:t xml:space="preserve"> a population of 6.6 </w:t>
      </w:r>
      <w:r w:rsidRPr="005229BE">
        <w:rPr>
          <w:rFonts w:asciiTheme="majorHAnsi" w:hAnsiTheme="majorHAnsi"/>
        </w:rPr>
        <w:t>million people.  According to World Health Organization, roughly 15% of a population has a disability; with this for</w:t>
      </w:r>
      <w:r w:rsidR="00B97FF7">
        <w:rPr>
          <w:rFonts w:asciiTheme="majorHAnsi" w:hAnsiTheme="majorHAnsi"/>
        </w:rPr>
        <w:t>mula, there are an estimated 990</w:t>
      </w:r>
      <w:r w:rsidRPr="005229BE">
        <w:rPr>
          <w:rFonts w:asciiTheme="majorHAnsi" w:hAnsiTheme="majorHAnsi"/>
        </w:rPr>
        <w:t xml:space="preserve">,000 people with disability (PWD) in Laos. </w:t>
      </w:r>
      <w:r>
        <w:rPr>
          <w:rFonts w:asciiTheme="majorHAnsi" w:hAnsiTheme="majorHAnsi"/>
        </w:rPr>
        <w:t xml:space="preserve"> Although a survey of </w:t>
      </w:r>
      <w:r w:rsidR="00445CA5">
        <w:rPr>
          <w:rFonts w:asciiTheme="majorHAnsi" w:hAnsiTheme="majorHAnsi"/>
        </w:rPr>
        <w:t>mine/</w:t>
      </w:r>
      <w:r>
        <w:rPr>
          <w:rFonts w:asciiTheme="majorHAnsi" w:hAnsiTheme="majorHAnsi"/>
        </w:rPr>
        <w:t>UXO victims was made in 2010</w:t>
      </w:r>
      <w:r w:rsidR="00445CA5">
        <w:rPr>
          <w:rFonts w:asciiTheme="majorHAnsi" w:hAnsiTheme="majorHAnsi"/>
        </w:rPr>
        <w:t xml:space="preserve"> (revealing 50</w:t>
      </w:r>
      <w:r>
        <w:rPr>
          <w:rFonts w:asciiTheme="majorHAnsi" w:hAnsiTheme="majorHAnsi"/>
        </w:rPr>
        <w:t>,</w:t>
      </w:r>
      <w:r w:rsidR="00445CA5">
        <w:rPr>
          <w:rFonts w:asciiTheme="majorHAnsi" w:hAnsiTheme="majorHAnsi"/>
        </w:rPr>
        <w:t>370 casualties</w:t>
      </w:r>
      <w:r w:rsidR="00E00A86">
        <w:rPr>
          <w:rFonts w:asciiTheme="majorHAnsi" w:hAnsiTheme="majorHAnsi"/>
        </w:rPr>
        <w:t xml:space="preserve">) with </w:t>
      </w:r>
      <w:r w:rsidR="007022EF">
        <w:rPr>
          <w:rFonts w:asciiTheme="majorHAnsi" w:hAnsiTheme="majorHAnsi"/>
        </w:rPr>
        <w:t>this information and balancing</w:t>
      </w:r>
      <w:r w:rsidR="00E00A86">
        <w:rPr>
          <w:rFonts w:asciiTheme="majorHAnsi" w:hAnsiTheme="majorHAnsi"/>
        </w:rPr>
        <w:t xml:space="preserve"> attrition rates with new injuries, there and an estimated 11,500 mine/ERW survivors alive today</w:t>
      </w:r>
      <w:r w:rsidR="00445CA5">
        <w:rPr>
          <w:rFonts w:asciiTheme="majorHAnsi" w:hAnsiTheme="majorHAnsi"/>
        </w:rPr>
        <w:t>,</w:t>
      </w:r>
      <w:r>
        <w:rPr>
          <w:rFonts w:asciiTheme="majorHAnsi" w:hAnsiTheme="majorHAnsi"/>
        </w:rPr>
        <w:t xml:space="preserve"> the</w:t>
      </w:r>
      <w:r w:rsidR="00B24C26">
        <w:rPr>
          <w:rFonts w:asciiTheme="majorHAnsi" w:hAnsiTheme="majorHAnsi"/>
        </w:rPr>
        <w:t xml:space="preserve">- </w:t>
      </w:r>
      <w:r>
        <w:rPr>
          <w:rFonts w:asciiTheme="majorHAnsi" w:hAnsiTheme="majorHAnsi"/>
        </w:rPr>
        <w:t>re has been no survey conducted for general disability in Laos.</w:t>
      </w:r>
    </w:p>
    <w:p w:rsidR="005229BE" w:rsidRDefault="005229BE" w:rsidP="005229BE">
      <w:pPr>
        <w:spacing w:line="120" w:lineRule="auto"/>
        <w:rPr>
          <w:rFonts w:asciiTheme="majorHAnsi" w:hAnsiTheme="majorHAnsi"/>
        </w:rPr>
      </w:pPr>
    </w:p>
    <w:p w:rsidR="00737F0F" w:rsidRDefault="00BC350F" w:rsidP="00633F04">
      <w:pPr>
        <w:rPr>
          <w:rFonts w:asciiTheme="majorHAnsi" w:hAnsiTheme="majorHAnsi"/>
        </w:rPr>
      </w:pPr>
      <w:r>
        <w:rPr>
          <w:rFonts w:asciiTheme="majorHAnsi" w:hAnsiTheme="majorHAnsi"/>
        </w:rPr>
        <w:t xml:space="preserve">Lao PDR is, per capita, </w:t>
      </w:r>
      <w:r w:rsidR="000A4922">
        <w:rPr>
          <w:rFonts w:asciiTheme="majorHAnsi" w:hAnsiTheme="majorHAnsi"/>
        </w:rPr>
        <w:t>the most heavily bombed nation in the world</w:t>
      </w:r>
      <w:r>
        <w:rPr>
          <w:rFonts w:asciiTheme="majorHAnsi" w:hAnsiTheme="majorHAnsi"/>
        </w:rPr>
        <w:t>. Throughout the 1964-1973 Second Indochina conflict, it suffered intensive aerial bombardment and extensive ground battles. Records indicate that in excess of two million tons of bombs were dropped on Lao PDR (approximately one ton of ordnance for every man, woman, and child), including more than 270 million cluster sub-munitions, commonly referred to as “</w:t>
      </w:r>
      <w:proofErr w:type="spellStart"/>
      <w:r>
        <w:rPr>
          <w:rFonts w:asciiTheme="majorHAnsi" w:hAnsiTheme="majorHAnsi"/>
        </w:rPr>
        <w:t>bombies</w:t>
      </w:r>
      <w:proofErr w:type="spellEnd"/>
      <w:r>
        <w:rPr>
          <w:rFonts w:asciiTheme="majorHAnsi" w:hAnsiTheme="majorHAnsi"/>
        </w:rPr>
        <w:t>” – up to 30% of cluster munitions failed to detonate upon impact.</w:t>
      </w:r>
      <w:r>
        <w:rPr>
          <w:rStyle w:val="FootnoteReference"/>
          <w:rFonts w:asciiTheme="majorHAnsi" w:hAnsiTheme="majorHAnsi"/>
        </w:rPr>
        <w:footnoteReference w:id="1"/>
      </w:r>
    </w:p>
    <w:p w:rsidR="00737F0F" w:rsidRDefault="00815680" w:rsidP="00737F0F">
      <w:pPr>
        <w:rPr>
          <w:rFonts w:asciiTheme="majorHAnsi" w:hAnsiTheme="majorHAnsi"/>
        </w:rPr>
      </w:pPr>
      <w:r>
        <w:rPr>
          <w:rFonts w:asciiTheme="majorHAnsi" w:hAnsiTheme="majorHAnsi"/>
        </w:rPr>
        <w:t xml:space="preserve">Although the incidence of UXO-related injuries is on the decline (see </w:t>
      </w:r>
      <w:r w:rsidRPr="00815680">
        <w:rPr>
          <w:rFonts w:asciiTheme="majorHAnsi" w:hAnsiTheme="majorHAnsi"/>
          <w:u w:val="single"/>
        </w:rPr>
        <w:t>Section 7</w:t>
      </w:r>
      <w:r>
        <w:rPr>
          <w:rFonts w:asciiTheme="majorHAnsi" w:hAnsiTheme="majorHAnsi"/>
        </w:rPr>
        <w:t xml:space="preserve">), the number of road traffic </w:t>
      </w:r>
      <w:r w:rsidR="002F5D80">
        <w:rPr>
          <w:rFonts w:asciiTheme="majorHAnsi" w:hAnsiTheme="majorHAnsi"/>
        </w:rPr>
        <w:t>accidents is increasing.  In 201</w:t>
      </w:r>
      <w:r>
        <w:rPr>
          <w:rFonts w:asciiTheme="majorHAnsi" w:hAnsiTheme="majorHAnsi"/>
        </w:rPr>
        <w:t xml:space="preserve">1 there were 99 UXO incidents whereas </w:t>
      </w:r>
      <w:r w:rsidR="002F5D80">
        <w:rPr>
          <w:rFonts w:asciiTheme="majorHAnsi" w:hAnsiTheme="majorHAnsi"/>
        </w:rPr>
        <w:t>there were over 900 fatalities and 11,604 injuries f</w:t>
      </w:r>
      <w:r>
        <w:rPr>
          <w:rFonts w:asciiTheme="majorHAnsi" w:hAnsiTheme="majorHAnsi"/>
        </w:rPr>
        <w:t xml:space="preserve">rom road traffic accidents.  Handicap International (HI) is engaged in a </w:t>
      </w:r>
      <w:r>
        <w:rPr>
          <w:rFonts w:asciiTheme="majorHAnsi" w:hAnsiTheme="majorHAnsi"/>
        </w:rPr>
        <w:lastRenderedPageBreak/>
        <w:t xml:space="preserve">Road Safety Awareness Project introducing road safety curriculum </w:t>
      </w:r>
      <w:r w:rsidR="00445CA5">
        <w:rPr>
          <w:rFonts w:asciiTheme="majorHAnsi" w:hAnsiTheme="majorHAnsi"/>
        </w:rPr>
        <w:t xml:space="preserve">in 14 primary schools in </w:t>
      </w:r>
      <w:proofErr w:type="spellStart"/>
      <w:r w:rsidR="00445CA5">
        <w:rPr>
          <w:rFonts w:asciiTheme="majorHAnsi" w:hAnsiTheme="majorHAnsi"/>
        </w:rPr>
        <w:t>Savannaket</w:t>
      </w:r>
      <w:proofErr w:type="spellEnd"/>
      <w:r w:rsidR="00445CA5">
        <w:rPr>
          <w:rFonts w:asciiTheme="majorHAnsi" w:hAnsiTheme="majorHAnsi"/>
        </w:rPr>
        <w:t xml:space="preserve"> and Vientiane.</w:t>
      </w:r>
    </w:p>
    <w:p w:rsidR="005229BE" w:rsidRDefault="005229BE" w:rsidP="00445CA5">
      <w:pPr>
        <w:spacing w:line="120" w:lineRule="auto"/>
        <w:rPr>
          <w:rFonts w:asciiTheme="majorHAnsi" w:hAnsiTheme="majorHAnsi"/>
        </w:rPr>
      </w:pPr>
    </w:p>
    <w:p w:rsidR="005229BE" w:rsidRDefault="00445CA5" w:rsidP="00737F0F">
      <w:pPr>
        <w:rPr>
          <w:rFonts w:asciiTheme="majorHAnsi" w:hAnsiTheme="majorHAnsi"/>
        </w:rPr>
      </w:pPr>
      <w:r>
        <w:rPr>
          <w:rFonts w:asciiTheme="majorHAnsi" w:hAnsiTheme="majorHAnsi"/>
        </w:rPr>
        <w:t>In addition to trauma-</w:t>
      </w:r>
      <w:r w:rsidR="00633F04">
        <w:rPr>
          <w:rFonts w:asciiTheme="majorHAnsi" w:hAnsiTheme="majorHAnsi"/>
        </w:rPr>
        <w:t>related injuries, disabilities are caused by disease (Laos still has a leprosy problem</w:t>
      </w:r>
      <w:r>
        <w:rPr>
          <w:rFonts w:asciiTheme="majorHAnsi" w:hAnsiTheme="majorHAnsi"/>
        </w:rPr>
        <w:t xml:space="preserve"> as well as residual impairments from polio), and are also seen at birth (club foot, </w:t>
      </w:r>
      <w:proofErr w:type="spellStart"/>
      <w:r>
        <w:rPr>
          <w:rFonts w:asciiTheme="majorHAnsi" w:hAnsiTheme="majorHAnsi"/>
        </w:rPr>
        <w:t>spina</w:t>
      </w:r>
      <w:proofErr w:type="spellEnd"/>
      <w:r>
        <w:rPr>
          <w:rFonts w:asciiTheme="majorHAnsi" w:hAnsiTheme="majorHAnsi"/>
        </w:rPr>
        <w:t xml:space="preserve"> bifida and cerebral palsy to name a few).</w:t>
      </w:r>
    </w:p>
    <w:p w:rsidR="00445CA5" w:rsidRDefault="00445CA5" w:rsidP="00445CA5">
      <w:pPr>
        <w:spacing w:line="120" w:lineRule="auto"/>
        <w:rPr>
          <w:rFonts w:asciiTheme="majorHAnsi" w:hAnsiTheme="majorHAnsi"/>
        </w:rPr>
      </w:pPr>
    </w:p>
    <w:p w:rsidR="00445CA5" w:rsidRDefault="00445CA5" w:rsidP="00737F0F">
      <w:pPr>
        <w:rPr>
          <w:rFonts w:asciiTheme="majorHAnsi" w:hAnsiTheme="majorHAnsi"/>
        </w:rPr>
      </w:pPr>
      <w:r>
        <w:rPr>
          <w:rFonts w:asciiTheme="majorHAnsi" w:hAnsiTheme="majorHAnsi"/>
        </w:rPr>
        <w:t>In sum, although Lao PDR is known for its UXO contamination</w:t>
      </w:r>
      <w:r w:rsidR="00633F04">
        <w:rPr>
          <w:rFonts w:asciiTheme="majorHAnsi" w:hAnsiTheme="majorHAnsi"/>
        </w:rPr>
        <w:t xml:space="preserve"> and related injuries</w:t>
      </w:r>
      <w:r>
        <w:rPr>
          <w:rFonts w:asciiTheme="majorHAnsi" w:hAnsiTheme="majorHAnsi"/>
        </w:rPr>
        <w:t>, there is a broader disability env</w:t>
      </w:r>
      <w:r w:rsidR="00633F04">
        <w:rPr>
          <w:rFonts w:asciiTheme="majorHAnsi" w:hAnsiTheme="majorHAnsi"/>
        </w:rPr>
        <w:t>ironment that</w:t>
      </w:r>
      <w:r>
        <w:rPr>
          <w:rFonts w:asciiTheme="majorHAnsi" w:hAnsiTheme="majorHAnsi"/>
        </w:rPr>
        <w:t xml:space="preserve"> needs to be considered in regard to future investment and interventions.</w:t>
      </w:r>
    </w:p>
    <w:p w:rsidR="00445CA5" w:rsidRPr="00737F0F" w:rsidRDefault="00445CA5" w:rsidP="00737F0F">
      <w:pPr>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 xml:space="preserve">Policy Environment </w:t>
      </w:r>
      <w:r w:rsidR="00A5220C">
        <w:rPr>
          <w:rFonts w:asciiTheme="majorHAnsi" w:hAnsiTheme="majorHAnsi"/>
          <w:b/>
        </w:rPr>
        <w:t xml:space="preserve">and Coordination </w:t>
      </w:r>
      <w:r w:rsidRPr="00737F0F">
        <w:rPr>
          <w:rFonts w:asciiTheme="majorHAnsi" w:hAnsiTheme="majorHAnsi"/>
          <w:b/>
        </w:rPr>
        <w:t>for Disability</w:t>
      </w:r>
    </w:p>
    <w:p w:rsidR="00737F0F" w:rsidRDefault="00445CA5" w:rsidP="00737F0F">
      <w:pPr>
        <w:rPr>
          <w:rFonts w:asciiTheme="majorHAnsi" w:hAnsiTheme="majorHAnsi"/>
        </w:rPr>
      </w:pPr>
      <w:r>
        <w:rPr>
          <w:rFonts w:asciiTheme="majorHAnsi" w:hAnsiTheme="majorHAnsi"/>
        </w:rPr>
        <w:t>Lao PDR signed the Convention on Cluster Munitions (CCM) on 3 December 2008</w:t>
      </w:r>
      <w:r w:rsidR="00E363C7">
        <w:rPr>
          <w:rFonts w:asciiTheme="majorHAnsi" w:hAnsiTheme="majorHAnsi"/>
        </w:rPr>
        <w:t>,</w:t>
      </w:r>
      <w:r>
        <w:rPr>
          <w:rFonts w:asciiTheme="majorHAnsi" w:hAnsiTheme="majorHAnsi"/>
        </w:rPr>
        <w:t xml:space="preserve"> and ratified on 18 March 2009.  It also hosted the First Meeting of States Parties on November 9-12, 2010.</w:t>
      </w:r>
    </w:p>
    <w:p w:rsidR="00A5220C" w:rsidRDefault="00A5220C" w:rsidP="0055562F">
      <w:pPr>
        <w:spacing w:line="120" w:lineRule="auto"/>
        <w:rPr>
          <w:rFonts w:asciiTheme="majorHAnsi" w:hAnsiTheme="majorHAnsi"/>
        </w:rPr>
      </w:pPr>
    </w:p>
    <w:p w:rsidR="00A5220C" w:rsidRDefault="0055562F" w:rsidP="00737F0F">
      <w:pPr>
        <w:rPr>
          <w:rFonts w:asciiTheme="majorHAnsi" w:hAnsiTheme="majorHAnsi"/>
        </w:rPr>
      </w:pPr>
      <w:r>
        <w:rPr>
          <w:rFonts w:asciiTheme="majorHAnsi" w:hAnsiTheme="majorHAnsi"/>
        </w:rPr>
        <w:t xml:space="preserve">Lao PDR has not </w:t>
      </w:r>
      <w:proofErr w:type="gramStart"/>
      <w:r>
        <w:rPr>
          <w:rFonts w:asciiTheme="majorHAnsi" w:hAnsiTheme="majorHAnsi"/>
        </w:rPr>
        <w:t>acceded</w:t>
      </w:r>
      <w:proofErr w:type="gramEnd"/>
      <w:r>
        <w:rPr>
          <w:rFonts w:asciiTheme="majorHAnsi" w:hAnsiTheme="majorHAnsi"/>
        </w:rPr>
        <w:t xml:space="preserve"> the Mine Ban Treaty, but </w:t>
      </w:r>
      <w:r w:rsidR="00A5220C">
        <w:rPr>
          <w:rFonts w:asciiTheme="majorHAnsi" w:hAnsiTheme="majorHAnsi"/>
        </w:rPr>
        <w:t>report</w:t>
      </w:r>
      <w:r>
        <w:rPr>
          <w:rFonts w:asciiTheme="majorHAnsi" w:hAnsiTheme="majorHAnsi"/>
        </w:rPr>
        <w:t>ed</w:t>
      </w:r>
      <w:r w:rsidR="00A5220C">
        <w:rPr>
          <w:rFonts w:asciiTheme="majorHAnsi" w:hAnsiTheme="majorHAnsi"/>
        </w:rPr>
        <w:t xml:space="preserve"> on Article 7 in July 20</w:t>
      </w:r>
      <w:r>
        <w:rPr>
          <w:rFonts w:asciiTheme="majorHAnsi" w:hAnsiTheme="majorHAnsi"/>
        </w:rPr>
        <w:t>11 (first time).</w:t>
      </w:r>
    </w:p>
    <w:p w:rsidR="00737F0F" w:rsidRDefault="00737F0F" w:rsidP="00E363C7">
      <w:pPr>
        <w:spacing w:line="120" w:lineRule="auto"/>
        <w:rPr>
          <w:rFonts w:asciiTheme="majorHAnsi" w:hAnsiTheme="majorHAnsi"/>
        </w:rPr>
      </w:pPr>
    </w:p>
    <w:p w:rsidR="00445CA5" w:rsidRDefault="00E363C7" w:rsidP="00737F0F">
      <w:pPr>
        <w:rPr>
          <w:rFonts w:asciiTheme="majorHAnsi" w:hAnsiTheme="majorHAnsi"/>
        </w:rPr>
      </w:pPr>
      <w:r>
        <w:rPr>
          <w:rFonts w:asciiTheme="majorHAnsi" w:hAnsiTheme="majorHAnsi"/>
        </w:rPr>
        <w:t>Lao PDR signed the United Nations Convention of the Rights of Persons with Disabilities (UNCRPD) on 15 January 2008, and ratified on 25 September 2009.</w:t>
      </w:r>
      <w:r w:rsidR="00B97FF7">
        <w:rPr>
          <w:rFonts w:asciiTheme="majorHAnsi" w:hAnsiTheme="majorHAnsi"/>
        </w:rPr>
        <w:t xml:space="preserve">  The Government has yet to send their report to the UN (it is one year overdue).</w:t>
      </w:r>
    </w:p>
    <w:p w:rsidR="00E363C7" w:rsidRDefault="00E363C7" w:rsidP="00E363C7">
      <w:pPr>
        <w:spacing w:line="120" w:lineRule="auto"/>
        <w:rPr>
          <w:rFonts w:asciiTheme="majorHAnsi" w:hAnsiTheme="majorHAnsi"/>
        </w:rPr>
      </w:pPr>
    </w:p>
    <w:p w:rsidR="00E363C7" w:rsidRDefault="00E363C7" w:rsidP="00737F0F">
      <w:pPr>
        <w:rPr>
          <w:rFonts w:asciiTheme="majorHAnsi" w:hAnsiTheme="majorHAnsi"/>
        </w:rPr>
      </w:pPr>
      <w:r>
        <w:rPr>
          <w:rFonts w:asciiTheme="majorHAnsi" w:hAnsiTheme="majorHAnsi"/>
        </w:rPr>
        <w:t>The draft Decree on Disability was drafted in 2008 and is still pending government approval.</w:t>
      </w:r>
    </w:p>
    <w:p w:rsidR="00633F04" w:rsidRDefault="00633F04" w:rsidP="00633F04">
      <w:pPr>
        <w:spacing w:line="120" w:lineRule="auto"/>
        <w:rPr>
          <w:rFonts w:asciiTheme="majorHAnsi" w:hAnsiTheme="majorHAnsi"/>
        </w:rPr>
      </w:pPr>
    </w:p>
    <w:p w:rsidR="00633F04" w:rsidRDefault="00633F04" w:rsidP="00737F0F">
      <w:pPr>
        <w:rPr>
          <w:rFonts w:asciiTheme="majorHAnsi" w:hAnsiTheme="majorHAnsi"/>
        </w:rPr>
      </w:pPr>
      <w:r>
        <w:rPr>
          <w:rFonts w:asciiTheme="majorHAnsi" w:hAnsiTheme="majorHAnsi"/>
        </w:rPr>
        <w:t xml:space="preserve">In 2009, the government of the Lao PDR issued a decree authorizing Non Profit Associations to register and operate.  </w:t>
      </w:r>
    </w:p>
    <w:p w:rsidR="002F5D80" w:rsidRDefault="002F5D80" w:rsidP="002F5D80">
      <w:pPr>
        <w:spacing w:line="120" w:lineRule="auto"/>
        <w:rPr>
          <w:rFonts w:asciiTheme="majorHAnsi" w:hAnsiTheme="majorHAnsi"/>
        </w:rPr>
      </w:pPr>
    </w:p>
    <w:p w:rsidR="002F5D80" w:rsidRDefault="002F5D80" w:rsidP="00737F0F">
      <w:pPr>
        <w:rPr>
          <w:rFonts w:asciiTheme="majorHAnsi" w:hAnsiTheme="majorHAnsi"/>
        </w:rPr>
      </w:pPr>
      <w:r>
        <w:rPr>
          <w:rFonts w:asciiTheme="majorHAnsi" w:hAnsiTheme="majorHAnsi"/>
        </w:rPr>
        <w:t>There are discussions about the inclusion of disability questions in the 2015 census; nothing firm.</w:t>
      </w:r>
    </w:p>
    <w:p w:rsidR="00B82A84" w:rsidRDefault="00B82A84" w:rsidP="00B82A84">
      <w:pPr>
        <w:spacing w:line="120" w:lineRule="auto"/>
        <w:rPr>
          <w:rFonts w:asciiTheme="majorHAnsi" w:hAnsiTheme="majorHAnsi"/>
        </w:rPr>
      </w:pPr>
    </w:p>
    <w:p w:rsidR="00B82A84" w:rsidRDefault="00B82A84" w:rsidP="00737F0F">
      <w:pPr>
        <w:rPr>
          <w:rFonts w:asciiTheme="majorHAnsi" w:hAnsiTheme="majorHAnsi"/>
        </w:rPr>
      </w:pPr>
      <w:r>
        <w:rPr>
          <w:rFonts w:asciiTheme="majorHAnsi" w:hAnsiTheme="majorHAnsi"/>
        </w:rPr>
        <w:t>The Ministry of Education (</w:t>
      </w:r>
      <w:proofErr w:type="spellStart"/>
      <w:r>
        <w:rPr>
          <w:rFonts w:asciiTheme="majorHAnsi" w:hAnsiTheme="majorHAnsi"/>
        </w:rPr>
        <w:t>MoE</w:t>
      </w:r>
      <w:proofErr w:type="spellEnd"/>
      <w:r>
        <w:rPr>
          <w:rFonts w:asciiTheme="majorHAnsi" w:hAnsiTheme="majorHAnsi"/>
        </w:rPr>
        <w:t xml:space="preserve">) has adopted a National Strategy and Plan of Action on Inclusive Education (2011-2015). </w:t>
      </w:r>
    </w:p>
    <w:p w:rsidR="00E363C7" w:rsidRDefault="00E363C7" w:rsidP="00A5220C">
      <w:pPr>
        <w:spacing w:line="120" w:lineRule="auto"/>
        <w:rPr>
          <w:rFonts w:asciiTheme="majorHAnsi" w:hAnsiTheme="majorHAnsi"/>
        </w:rPr>
      </w:pPr>
    </w:p>
    <w:p w:rsidR="00737F0F" w:rsidRDefault="00AE5AE9" w:rsidP="00737F0F">
      <w:pPr>
        <w:rPr>
          <w:rFonts w:asciiTheme="majorHAnsi" w:hAnsiTheme="majorHAnsi"/>
        </w:rPr>
      </w:pPr>
      <w:r>
        <w:rPr>
          <w:rFonts w:asciiTheme="majorHAnsi" w:hAnsiTheme="majorHAnsi"/>
        </w:rPr>
        <w:t>The National Committee for Disabled People (NCDP) was established in 1995 to coordinate disability-related activities between various ministries</w:t>
      </w:r>
      <w:r>
        <w:rPr>
          <w:rStyle w:val="FootnoteReference"/>
          <w:rFonts w:asciiTheme="majorHAnsi" w:hAnsiTheme="majorHAnsi"/>
        </w:rPr>
        <w:footnoteReference w:id="2"/>
      </w:r>
      <w:r>
        <w:rPr>
          <w:rFonts w:asciiTheme="majorHAnsi" w:hAnsiTheme="majorHAnsi"/>
        </w:rPr>
        <w:t xml:space="preserve">. </w:t>
      </w:r>
      <w:r w:rsidR="00A5220C">
        <w:rPr>
          <w:rFonts w:asciiTheme="majorHAnsi" w:hAnsiTheme="majorHAnsi"/>
        </w:rPr>
        <w:t xml:space="preserve"> The NCDP is led by the Ministry of Labor and Social Welfare (</w:t>
      </w:r>
      <w:proofErr w:type="spellStart"/>
      <w:r w:rsidR="00A5220C">
        <w:rPr>
          <w:rFonts w:asciiTheme="majorHAnsi" w:hAnsiTheme="majorHAnsi"/>
        </w:rPr>
        <w:t>MoLSW</w:t>
      </w:r>
      <w:proofErr w:type="spellEnd"/>
      <w:r w:rsidR="00A5220C">
        <w:rPr>
          <w:rFonts w:asciiTheme="majorHAnsi" w:hAnsiTheme="majorHAnsi"/>
        </w:rPr>
        <w:t>) and is to have over ten ministries represented. The NCDP</w:t>
      </w:r>
      <w:r w:rsidR="00A5220C">
        <w:rPr>
          <w:rStyle w:val="FootnoteReference"/>
          <w:rFonts w:asciiTheme="majorHAnsi" w:hAnsiTheme="majorHAnsi"/>
        </w:rPr>
        <w:footnoteReference w:id="3"/>
      </w:r>
      <w:r w:rsidR="00A5220C">
        <w:rPr>
          <w:rFonts w:asciiTheme="majorHAnsi" w:hAnsiTheme="majorHAnsi"/>
        </w:rPr>
        <w:t xml:space="preserve"> has held three coordination meetings</w:t>
      </w:r>
      <w:r w:rsidR="005D11C0">
        <w:rPr>
          <w:rFonts w:asciiTheme="majorHAnsi" w:hAnsiTheme="majorHAnsi"/>
        </w:rPr>
        <w:t xml:space="preserve"> (July, August, </w:t>
      </w:r>
      <w:proofErr w:type="gramStart"/>
      <w:r w:rsidR="005D11C0">
        <w:rPr>
          <w:rFonts w:asciiTheme="majorHAnsi" w:hAnsiTheme="majorHAnsi"/>
        </w:rPr>
        <w:t>September</w:t>
      </w:r>
      <w:proofErr w:type="gramEnd"/>
      <w:r w:rsidR="005D11C0">
        <w:rPr>
          <w:rFonts w:asciiTheme="majorHAnsi" w:hAnsiTheme="majorHAnsi"/>
        </w:rPr>
        <w:t xml:space="preserve"> 2012)</w:t>
      </w:r>
      <w:r w:rsidR="00A5220C">
        <w:rPr>
          <w:rFonts w:asciiTheme="majorHAnsi" w:hAnsiTheme="majorHAnsi"/>
        </w:rPr>
        <w:t>. Meetings wi</w:t>
      </w:r>
      <w:r w:rsidR="002F5D80">
        <w:rPr>
          <w:rFonts w:asciiTheme="majorHAnsi" w:hAnsiTheme="majorHAnsi"/>
        </w:rPr>
        <w:t>ll continue to be held monthly.</w:t>
      </w:r>
      <w:r w:rsidR="00A5220C">
        <w:rPr>
          <w:rFonts w:asciiTheme="majorHAnsi" w:hAnsiTheme="majorHAnsi"/>
        </w:rPr>
        <w:t xml:space="preserve"> </w:t>
      </w:r>
    </w:p>
    <w:p w:rsidR="00A5220C" w:rsidRPr="00737F0F" w:rsidRDefault="00A5220C" w:rsidP="00737F0F">
      <w:pPr>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Disabled People’s Organizations</w:t>
      </w:r>
    </w:p>
    <w:p w:rsidR="00737F0F" w:rsidRDefault="000A4922" w:rsidP="00737F0F">
      <w:pPr>
        <w:rPr>
          <w:rFonts w:asciiTheme="majorHAnsi" w:hAnsiTheme="majorHAnsi"/>
        </w:rPr>
      </w:pPr>
      <w:r>
        <w:rPr>
          <w:rFonts w:asciiTheme="majorHAnsi" w:hAnsiTheme="majorHAnsi"/>
        </w:rPr>
        <w:t>The Lao Disabled Persons Association (LDPA)</w:t>
      </w:r>
      <w:r w:rsidR="005D11C0">
        <w:rPr>
          <w:rFonts w:asciiTheme="majorHAnsi" w:hAnsiTheme="majorHAnsi"/>
        </w:rPr>
        <w:t xml:space="preserve"> was constituted on 20 July 2001, in Vientiane Capital. It has eleven provincial branch offices</w:t>
      </w:r>
      <w:r w:rsidR="002F5D80">
        <w:rPr>
          <w:rFonts w:asciiTheme="majorHAnsi" w:hAnsiTheme="majorHAnsi"/>
        </w:rPr>
        <w:t>, 5,400 members and comprises six</w:t>
      </w:r>
      <w:r w:rsidR="005D11C0">
        <w:rPr>
          <w:rFonts w:asciiTheme="majorHAnsi" w:hAnsiTheme="majorHAnsi"/>
        </w:rPr>
        <w:t xml:space="preserve"> disability organizations.  </w:t>
      </w:r>
      <w:r w:rsidR="002F5D80">
        <w:rPr>
          <w:rFonts w:asciiTheme="majorHAnsi" w:hAnsiTheme="majorHAnsi"/>
        </w:rPr>
        <w:t xml:space="preserve">These organizational members include: </w:t>
      </w:r>
    </w:p>
    <w:p w:rsidR="002F5D80" w:rsidRPr="002F5D80" w:rsidRDefault="002F5D80" w:rsidP="002F5D80">
      <w:pPr>
        <w:pStyle w:val="ListParagraph"/>
        <w:numPr>
          <w:ilvl w:val="0"/>
          <w:numId w:val="3"/>
        </w:numPr>
        <w:rPr>
          <w:rFonts w:asciiTheme="majorHAnsi" w:hAnsiTheme="majorHAnsi"/>
        </w:rPr>
      </w:pPr>
      <w:r w:rsidRPr="002F5D80">
        <w:rPr>
          <w:rFonts w:asciiTheme="majorHAnsi" w:hAnsiTheme="majorHAnsi"/>
        </w:rPr>
        <w:t>Lao Disabled Women’s Development Center (LDWDC)</w:t>
      </w:r>
    </w:p>
    <w:p w:rsidR="002F5D80" w:rsidRDefault="002F5D80" w:rsidP="002F5D80">
      <w:pPr>
        <w:pStyle w:val="ListParagraph"/>
        <w:numPr>
          <w:ilvl w:val="0"/>
          <w:numId w:val="3"/>
        </w:numPr>
        <w:rPr>
          <w:rFonts w:asciiTheme="majorHAnsi" w:hAnsiTheme="majorHAnsi"/>
        </w:rPr>
      </w:pPr>
      <w:r>
        <w:rPr>
          <w:rFonts w:asciiTheme="majorHAnsi" w:hAnsiTheme="majorHAnsi"/>
        </w:rPr>
        <w:t>Lao Association of the Blind (LAB)</w:t>
      </w:r>
    </w:p>
    <w:p w:rsidR="002F5D80" w:rsidRDefault="002F5D80" w:rsidP="002F5D80">
      <w:pPr>
        <w:pStyle w:val="ListParagraph"/>
        <w:numPr>
          <w:ilvl w:val="0"/>
          <w:numId w:val="3"/>
        </w:numPr>
        <w:rPr>
          <w:rFonts w:asciiTheme="majorHAnsi" w:hAnsiTheme="majorHAnsi"/>
        </w:rPr>
      </w:pPr>
      <w:r>
        <w:rPr>
          <w:rFonts w:asciiTheme="majorHAnsi" w:hAnsiTheme="majorHAnsi"/>
        </w:rPr>
        <w:t>Association for Autism (AA)</w:t>
      </w:r>
    </w:p>
    <w:p w:rsidR="002F5D80" w:rsidRDefault="002F5D80" w:rsidP="002F5D80">
      <w:pPr>
        <w:pStyle w:val="ListParagraph"/>
        <w:numPr>
          <w:ilvl w:val="0"/>
          <w:numId w:val="3"/>
        </w:numPr>
        <w:rPr>
          <w:rFonts w:asciiTheme="majorHAnsi" w:hAnsiTheme="majorHAnsi"/>
        </w:rPr>
      </w:pPr>
      <w:r>
        <w:rPr>
          <w:rFonts w:asciiTheme="majorHAnsi" w:hAnsiTheme="majorHAnsi"/>
        </w:rPr>
        <w:t>Cerebral Palsy Unit – Ban San Souk School (BSS)</w:t>
      </w:r>
    </w:p>
    <w:p w:rsidR="002F5D80" w:rsidRDefault="002F5D80" w:rsidP="002F5D80">
      <w:pPr>
        <w:pStyle w:val="ListParagraph"/>
        <w:numPr>
          <w:ilvl w:val="0"/>
          <w:numId w:val="3"/>
        </w:numPr>
        <w:rPr>
          <w:rFonts w:asciiTheme="majorHAnsi" w:hAnsiTheme="majorHAnsi"/>
        </w:rPr>
      </w:pPr>
      <w:r>
        <w:rPr>
          <w:rFonts w:asciiTheme="majorHAnsi" w:hAnsiTheme="majorHAnsi"/>
        </w:rPr>
        <w:t>Deaf and Hard of Hearing Unit (DHHU)</w:t>
      </w:r>
    </w:p>
    <w:p w:rsidR="002F5D80" w:rsidRDefault="002F5D80" w:rsidP="002F5D80">
      <w:pPr>
        <w:pStyle w:val="ListParagraph"/>
        <w:numPr>
          <w:ilvl w:val="0"/>
          <w:numId w:val="3"/>
        </w:numPr>
        <w:rPr>
          <w:rFonts w:asciiTheme="majorHAnsi" w:hAnsiTheme="majorHAnsi"/>
        </w:rPr>
      </w:pPr>
      <w:r>
        <w:rPr>
          <w:rFonts w:asciiTheme="majorHAnsi" w:hAnsiTheme="majorHAnsi"/>
        </w:rPr>
        <w:t>Intellectual Disability Unit (IDU)</w:t>
      </w:r>
    </w:p>
    <w:p w:rsidR="00B82A84" w:rsidRPr="00B82A84" w:rsidRDefault="00B82A84" w:rsidP="00B82A84">
      <w:pPr>
        <w:ind w:left="60"/>
        <w:rPr>
          <w:rFonts w:asciiTheme="majorHAnsi" w:hAnsiTheme="majorHAnsi"/>
        </w:rPr>
      </w:pPr>
      <w:r>
        <w:rPr>
          <w:rFonts w:asciiTheme="majorHAnsi" w:hAnsiTheme="majorHAnsi"/>
        </w:rPr>
        <w:t>LDPA has recently been recognized as a Non-Profit Association, and has developed a 2012-2015 strategy.  Objectives: respond to PWD needs, promote participation of PWDs, and strengthen LDPA.</w:t>
      </w:r>
    </w:p>
    <w:p w:rsidR="005D11C0" w:rsidRDefault="005D11C0" w:rsidP="00D37891">
      <w:pPr>
        <w:spacing w:line="120" w:lineRule="auto"/>
        <w:rPr>
          <w:rFonts w:asciiTheme="majorHAnsi" w:hAnsiTheme="majorHAnsi"/>
        </w:rPr>
      </w:pPr>
    </w:p>
    <w:p w:rsidR="00D37891" w:rsidRDefault="00D37891" w:rsidP="00737F0F">
      <w:pPr>
        <w:rPr>
          <w:rFonts w:asciiTheme="majorHAnsi" w:hAnsiTheme="majorHAnsi"/>
        </w:rPr>
      </w:pPr>
      <w:r>
        <w:rPr>
          <w:rFonts w:asciiTheme="majorHAnsi" w:hAnsiTheme="majorHAnsi"/>
        </w:rPr>
        <w:lastRenderedPageBreak/>
        <w:t>LDPA has received capacity building support from POWER (2000-2010), from Handicap International (economic activities, awareness raising, and a new project of DPO capacity building through the US State Department from August 2012-through July 2014)</w:t>
      </w:r>
      <w:r w:rsidR="001339B5">
        <w:rPr>
          <w:rFonts w:asciiTheme="majorHAnsi" w:hAnsiTheme="majorHAnsi"/>
        </w:rPr>
        <w:t xml:space="preserve">, </w:t>
      </w:r>
      <w:proofErr w:type="spellStart"/>
      <w:r w:rsidR="001339B5">
        <w:rPr>
          <w:rFonts w:asciiTheme="majorHAnsi" w:hAnsiTheme="majorHAnsi"/>
        </w:rPr>
        <w:t>AusAID</w:t>
      </w:r>
      <w:proofErr w:type="spellEnd"/>
      <w:r w:rsidR="001339B5">
        <w:rPr>
          <w:rFonts w:asciiTheme="majorHAnsi" w:hAnsiTheme="majorHAnsi"/>
        </w:rPr>
        <w:t xml:space="preserve"> volunteers,</w:t>
      </w:r>
      <w:r>
        <w:rPr>
          <w:rFonts w:asciiTheme="majorHAnsi" w:hAnsiTheme="majorHAnsi"/>
        </w:rPr>
        <w:t xml:space="preserve"> and AAR/JICA will be providing LDPA with a new office by the end of 2012 (unclear if this will also include a wheelchair repair service?).</w:t>
      </w:r>
      <w:r w:rsidR="00B82A84">
        <w:rPr>
          <w:rFonts w:asciiTheme="majorHAnsi" w:hAnsiTheme="majorHAnsi"/>
        </w:rPr>
        <w:t xml:space="preserve">  </w:t>
      </w:r>
    </w:p>
    <w:p w:rsidR="00D37891" w:rsidRDefault="00D37891" w:rsidP="00B82A84">
      <w:pPr>
        <w:spacing w:line="120" w:lineRule="auto"/>
        <w:rPr>
          <w:rFonts w:asciiTheme="majorHAnsi" w:hAnsiTheme="majorHAnsi"/>
        </w:rPr>
      </w:pPr>
    </w:p>
    <w:p w:rsidR="005D11C0" w:rsidRDefault="00B82A84" w:rsidP="00737F0F">
      <w:pPr>
        <w:rPr>
          <w:rFonts w:asciiTheme="majorHAnsi" w:hAnsiTheme="majorHAnsi"/>
        </w:rPr>
      </w:pPr>
      <w:r>
        <w:rPr>
          <w:rFonts w:asciiTheme="majorHAnsi" w:hAnsiTheme="majorHAnsi"/>
        </w:rPr>
        <w:t>Lao Ban Advocates is a small group of cluster munitions survivors that came together with support from HI/LDPA to assist in rising awareness in Lao PDR on cluster munitions.</w:t>
      </w:r>
    </w:p>
    <w:p w:rsidR="00B82A84" w:rsidRDefault="00B82A84" w:rsidP="00D6477F">
      <w:pPr>
        <w:spacing w:line="120" w:lineRule="auto"/>
        <w:rPr>
          <w:rFonts w:asciiTheme="majorHAnsi" w:hAnsiTheme="majorHAnsi"/>
        </w:rPr>
      </w:pPr>
    </w:p>
    <w:p w:rsidR="00B82A84" w:rsidRDefault="00D6477F" w:rsidP="00737F0F">
      <w:pPr>
        <w:rPr>
          <w:rFonts w:asciiTheme="majorHAnsi" w:hAnsiTheme="majorHAnsi"/>
        </w:rPr>
      </w:pPr>
      <w:r>
        <w:rPr>
          <w:rFonts w:asciiTheme="majorHAnsi" w:hAnsiTheme="majorHAnsi"/>
        </w:rPr>
        <w:t>World Education supported the formation of Quality of Life Associa</w:t>
      </w:r>
      <w:r w:rsidR="00B82A84">
        <w:rPr>
          <w:rFonts w:asciiTheme="majorHAnsi" w:hAnsiTheme="majorHAnsi"/>
        </w:rPr>
        <w:t>tion (QLA)</w:t>
      </w:r>
      <w:r>
        <w:rPr>
          <w:rFonts w:asciiTheme="majorHAnsi" w:hAnsiTheme="majorHAnsi"/>
        </w:rPr>
        <w:t xml:space="preserve">.  It was recognized in September 2011 as a Non-Profit Association. QLA is the first Lao civil society organization to serve people with disabilities and UXO survivors in </w:t>
      </w:r>
      <w:proofErr w:type="spellStart"/>
      <w:r>
        <w:rPr>
          <w:rFonts w:asciiTheme="majorHAnsi" w:hAnsiTheme="majorHAnsi"/>
        </w:rPr>
        <w:t>Xieng</w:t>
      </w:r>
      <w:proofErr w:type="spellEnd"/>
      <w:r>
        <w:rPr>
          <w:rFonts w:asciiTheme="majorHAnsi" w:hAnsiTheme="majorHAnsi"/>
        </w:rPr>
        <w:t xml:space="preserve"> </w:t>
      </w:r>
      <w:proofErr w:type="spellStart"/>
      <w:r>
        <w:rPr>
          <w:rFonts w:asciiTheme="majorHAnsi" w:hAnsiTheme="majorHAnsi"/>
        </w:rPr>
        <w:t>Khouang</w:t>
      </w:r>
      <w:proofErr w:type="spellEnd"/>
      <w:r>
        <w:rPr>
          <w:rFonts w:asciiTheme="majorHAnsi" w:hAnsiTheme="majorHAnsi"/>
        </w:rPr>
        <w:t>.</w:t>
      </w:r>
    </w:p>
    <w:p w:rsidR="00737F0F" w:rsidRPr="00737F0F" w:rsidRDefault="00737F0F" w:rsidP="00737F0F">
      <w:pPr>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Human Resources and Training</w:t>
      </w:r>
      <w:r w:rsidR="000A4922">
        <w:rPr>
          <w:rFonts w:asciiTheme="majorHAnsi" w:hAnsiTheme="majorHAnsi"/>
          <w:b/>
        </w:rPr>
        <w:t xml:space="preserve"> (PT, OT, P&amp;O</w:t>
      </w:r>
      <w:r w:rsidR="000D517B">
        <w:rPr>
          <w:rFonts w:asciiTheme="majorHAnsi" w:hAnsiTheme="majorHAnsi"/>
          <w:b/>
        </w:rPr>
        <w:t>, WC technicians</w:t>
      </w:r>
      <w:r w:rsidR="000A4922">
        <w:rPr>
          <w:rFonts w:asciiTheme="majorHAnsi" w:hAnsiTheme="majorHAnsi"/>
          <w:b/>
        </w:rPr>
        <w:t>)</w:t>
      </w:r>
    </w:p>
    <w:p w:rsidR="00BD6917" w:rsidRDefault="00BD6917" w:rsidP="00BD6917">
      <w:pPr>
        <w:spacing w:line="120" w:lineRule="auto"/>
        <w:rPr>
          <w:rFonts w:asciiTheme="majorHAnsi" w:hAnsiTheme="majorHAnsi"/>
        </w:rPr>
      </w:pPr>
    </w:p>
    <w:p w:rsidR="00BD6917" w:rsidRPr="00BD6917" w:rsidRDefault="00BD6917" w:rsidP="00737F0F">
      <w:pPr>
        <w:rPr>
          <w:rFonts w:asciiTheme="majorHAnsi" w:hAnsiTheme="majorHAnsi"/>
          <w:u w:val="single"/>
        </w:rPr>
      </w:pPr>
      <w:r w:rsidRPr="00BD6917">
        <w:rPr>
          <w:rFonts w:asciiTheme="majorHAnsi" w:hAnsiTheme="majorHAnsi"/>
          <w:u w:val="single"/>
        </w:rPr>
        <w:t>Physical Therapy</w:t>
      </w:r>
      <w:r w:rsidR="00DD17AC">
        <w:rPr>
          <w:rFonts w:asciiTheme="majorHAnsi" w:hAnsiTheme="majorHAnsi"/>
          <w:u w:val="single"/>
        </w:rPr>
        <w:t xml:space="preserve"> (PT)</w:t>
      </w:r>
    </w:p>
    <w:p w:rsidR="00BD6917" w:rsidRDefault="00BD6917" w:rsidP="00737F0F">
      <w:pPr>
        <w:rPr>
          <w:rFonts w:asciiTheme="majorHAnsi" w:hAnsiTheme="majorHAnsi"/>
        </w:rPr>
      </w:pPr>
      <w:r>
        <w:rPr>
          <w:rFonts w:asciiTheme="majorHAnsi" w:hAnsiTheme="majorHAnsi"/>
        </w:rPr>
        <w:t xml:space="preserve">The PT School is located within the University of Health Sciences, Faculty of Medical Technologies, </w:t>
      </w:r>
      <w:proofErr w:type="gramStart"/>
      <w:r>
        <w:rPr>
          <w:rFonts w:asciiTheme="majorHAnsi" w:hAnsiTheme="majorHAnsi"/>
        </w:rPr>
        <w:t>Rehabilitation</w:t>
      </w:r>
      <w:proofErr w:type="gramEnd"/>
      <w:r>
        <w:rPr>
          <w:rFonts w:asciiTheme="majorHAnsi" w:hAnsiTheme="majorHAnsi"/>
        </w:rPr>
        <w:t xml:space="preserve"> Medicine Department.  </w:t>
      </w:r>
      <w:r w:rsidR="00606DAE">
        <w:rPr>
          <w:rFonts w:asciiTheme="majorHAnsi" w:hAnsiTheme="majorHAnsi"/>
        </w:rPr>
        <w:t xml:space="preserve">The Physical Therapy </w:t>
      </w:r>
      <w:r>
        <w:rPr>
          <w:rFonts w:asciiTheme="majorHAnsi" w:hAnsiTheme="majorHAnsi"/>
        </w:rPr>
        <w:t>School began in 1968 and has</w:t>
      </w:r>
      <w:r w:rsidR="00606DAE">
        <w:rPr>
          <w:rFonts w:asciiTheme="majorHAnsi" w:hAnsiTheme="majorHAnsi"/>
        </w:rPr>
        <w:t xml:space="preserve"> 900 graduates (many of whom are reportedly working in other jobs).  </w:t>
      </w:r>
    </w:p>
    <w:p w:rsidR="00BD6917" w:rsidRDefault="00BD6917" w:rsidP="00BD6917">
      <w:pPr>
        <w:spacing w:line="120" w:lineRule="auto"/>
        <w:rPr>
          <w:rFonts w:asciiTheme="majorHAnsi" w:hAnsiTheme="majorHAnsi"/>
        </w:rPr>
      </w:pPr>
    </w:p>
    <w:p w:rsidR="00BD6917" w:rsidRDefault="00606DAE" w:rsidP="00737F0F">
      <w:pPr>
        <w:rPr>
          <w:rFonts w:asciiTheme="majorHAnsi" w:hAnsiTheme="majorHAnsi"/>
        </w:rPr>
      </w:pPr>
      <w:r>
        <w:rPr>
          <w:rFonts w:asciiTheme="majorHAnsi" w:hAnsiTheme="majorHAnsi"/>
        </w:rPr>
        <w:t>The PT degree is an Assoc</w:t>
      </w:r>
      <w:r w:rsidR="00BD6917">
        <w:rPr>
          <w:rFonts w:asciiTheme="majorHAnsi" w:hAnsiTheme="majorHAnsi"/>
        </w:rPr>
        <w:t>iate Degree; the first promotion of a new 3-ye</w:t>
      </w:r>
      <w:r w:rsidR="00DD17AC">
        <w:rPr>
          <w:rFonts w:asciiTheme="majorHAnsi" w:hAnsiTheme="majorHAnsi"/>
        </w:rPr>
        <w:t xml:space="preserve">ar Associate Degree program </w:t>
      </w:r>
      <w:r w:rsidR="00BD6917">
        <w:rPr>
          <w:rFonts w:asciiTheme="majorHAnsi" w:hAnsiTheme="majorHAnsi"/>
        </w:rPr>
        <w:t>just started with 100 students. The former Associat</w:t>
      </w:r>
      <w:r w:rsidR="00DD17AC">
        <w:rPr>
          <w:rFonts w:asciiTheme="majorHAnsi" w:hAnsiTheme="majorHAnsi"/>
        </w:rPr>
        <w:t xml:space="preserve">e Degree program (2 years?) is no longer </w:t>
      </w:r>
      <w:r w:rsidR="00BD6917">
        <w:rPr>
          <w:rFonts w:asciiTheme="majorHAnsi" w:hAnsiTheme="majorHAnsi"/>
        </w:rPr>
        <w:t xml:space="preserve">offered. </w:t>
      </w:r>
    </w:p>
    <w:p w:rsidR="00DD17AC" w:rsidRDefault="00DD17AC" w:rsidP="00DD17AC">
      <w:pPr>
        <w:spacing w:line="120" w:lineRule="auto"/>
        <w:rPr>
          <w:rFonts w:asciiTheme="majorHAnsi" w:hAnsiTheme="majorHAnsi"/>
        </w:rPr>
      </w:pPr>
    </w:p>
    <w:p w:rsidR="00BD6917" w:rsidRDefault="00BD6917" w:rsidP="00737F0F">
      <w:pPr>
        <w:rPr>
          <w:rFonts w:asciiTheme="majorHAnsi" w:hAnsiTheme="majorHAnsi"/>
        </w:rPr>
      </w:pPr>
      <w:r>
        <w:rPr>
          <w:rFonts w:asciiTheme="majorHAnsi" w:hAnsiTheme="majorHAnsi"/>
        </w:rPr>
        <w:t xml:space="preserve">There is discussion with </w:t>
      </w:r>
      <w:proofErr w:type="spellStart"/>
      <w:r>
        <w:rPr>
          <w:rFonts w:asciiTheme="majorHAnsi" w:hAnsiTheme="majorHAnsi"/>
        </w:rPr>
        <w:t>MoE</w:t>
      </w:r>
      <w:proofErr w:type="spellEnd"/>
      <w:r>
        <w:rPr>
          <w:rFonts w:asciiTheme="majorHAnsi" w:hAnsiTheme="majorHAnsi"/>
        </w:rPr>
        <w:t xml:space="preserve"> about upgrading existing PTs in Laos with a 2-year program targeting 25 PTs currently employed. No </w:t>
      </w:r>
      <w:r w:rsidR="00DD17AC">
        <w:rPr>
          <w:rFonts w:asciiTheme="majorHAnsi" w:hAnsiTheme="majorHAnsi"/>
        </w:rPr>
        <w:t>agreement has been reached.</w:t>
      </w:r>
    </w:p>
    <w:p w:rsidR="00BD6917" w:rsidRDefault="00BD6917" w:rsidP="00737F0F">
      <w:pPr>
        <w:rPr>
          <w:rFonts w:asciiTheme="majorHAnsi" w:hAnsiTheme="majorHAnsi"/>
        </w:rPr>
      </w:pPr>
    </w:p>
    <w:p w:rsidR="00BD6917" w:rsidRPr="00DD17AC" w:rsidRDefault="00DD17AC" w:rsidP="00737F0F">
      <w:pPr>
        <w:rPr>
          <w:rFonts w:asciiTheme="majorHAnsi" w:hAnsiTheme="majorHAnsi"/>
          <w:u w:val="single"/>
        </w:rPr>
      </w:pPr>
      <w:r w:rsidRPr="00DD17AC">
        <w:rPr>
          <w:rFonts w:asciiTheme="majorHAnsi" w:hAnsiTheme="majorHAnsi"/>
          <w:u w:val="single"/>
        </w:rPr>
        <w:t>Occupational T</w:t>
      </w:r>
      <w:r w:rsidR="00BD6917" w:rsidRPr="00DD17AC">
        <w:rPr>
          <w:rFonts w:asciiTheme="majorHAnsi" w:hAnsiTheme="majorHAnsi"/>
          <w:u w:val="single"/>
        </w:rPr>
        <w:t>her</w:t>
      </w:r>
      <w:r w:rsidRPr="00DD17AC">
        <w:rPr>
          <w:rFonts w:asciiTheme="majorHAnsi" w:hAnsiTheme="majorHAnsi"/>
          <w:u w:val="single"/>
        </w:rPr>
        <w:t>ap</w:t>
      </w:r>
      <w:r w:rsidR="00BD6917" w:rsidRPr="00DD17AC">
        <w:rPr>
          <w:rFonts w:asciiTheme="majorHAnsi" w:hAnsiTheme="majorHAnsi"/>
          <w:u w:val="single"/>
        </w:rPr>
        <w:t>y</w:t>
      </w:r>
      <w:r w:rsidRPr="00DD17AC">
        <w:rPr>
          <w:rFonts w:asciiTheme="majorHAnsi" w:hAnsiTheme="majorHAnsi"/>
          <w:u w:val="single"/>
        </w:rPr>
        <w:t xml:space="preserve"> (OT)</w:t>
      </w:r>
    </w:p>
    <w:p w:rsidR="00DD17AC" w:rsidRDefault="00DD17AC" w:rsidP="00737F0F">
      <w:pPr>
        <w:rPr>
          <w:rFonts w:asciiTheme="majorHAnsi" w:hAnsiTheme="majorHAnsi"/>
        </w:rPr>
      </w:pPr>
      <w:r>
        <w:rPr>
          <w:rFonts w:asciiTheme="majorHAnsi" w:hAnsiTheme="majorHAnsi"/>
        </w:rPr>
        <w:t>There is no Occupational Therapy School in Lao PDR.  Some PTs has traveled to Chiang Mai University in Thailand to learn OT practices; this has been supported through the COPE Project.</w:t>
      </w:r>
    </w:p>
    <w:p w:rsidR="00BD6917" w:rsidRDefault="00BD6917" w:rsidP="00737F0F">
      <w:pPr>
        <w:rPr>
          <w:rFonts w:asciiTheme="majorHAnsi" w:hAnsiTheme="majorHAnsi"/>
        </w:rPr>
      </w:pPr>
    </w:p>
    <w:p w:rsidR="00737F0F" w:rsidRPr="00DD17AC" w:rsidRDefault="00606DAE" w:rsidP="00737F0F">
      <w:pPr>
        <w:rPr>
          <w:rFonts w:asciiTheme="majorHAnsi" w:hAnsiTheme="majorHAnsi"/>
          <w:u w:val="single"/>
        </w:rPr>
      </w:pPr>
      <w:r>
        <w:rPr>
          <w:rFonts w:asciiTheme="majorHAnsi" w:hAnsiTheme="majorHAnsi"/>
        </w:rPr>
        <w:t xml:space="preserve"> </w:t>
      </w:r>
      <w:proofErr w:type="spellStart"/>
      <w:r w:rsidR="00DD17AC" w:rsidRPr="00DD17AC">
        <w:rPr>
          <w:rFonts w:asciiTheme="majorHAnsi" w:hAnsiTheme="majorHAnsi"/>
          <w:u w:val="single"/>
        </w:rPr>
        <w:t>Prosthestists</w:t>
      </w:r>
      <w:proofErr w:type="spellEnd"/>
      <w:r w:rsidR="00DD17AC" w:rsidRPr="00DD17AC">
        <w:rPr>
          <w:rFonts w:asciiTheme="majorHAnsi" w:hAnsiTheme="majorHAnsi"/>
          <w:u w:val="single"/>
        </w:rPr>
        <w:t xml:space="preserve"> and </w:t>
      </w:r>
      <w:proofErr w:type="spellStart"/>
      <w:r w:rsidR="00DD17AC" w:rsidRPr="00DD17AC">
        <w:rPr>
          <w:rFonts w:asciiTheme="majorHAnsi" w:hAnsiTheme="majorHAnsi"/>
          <w:u w:val="single"/>
        </w:rPr>
        <w:t>Orthotists</w:t>
      </w:r>
      <w:proofErr w:type="spellEnd"/>
      <w:r w:rsidR="00DD17AC" w:rsidRPr="00DD17AC">
        <w:rPr>
          <w:rFonts w:asciiTheme="majorHAnsi" w:hAnsiTheme="majorHAnsi"/>
          <w:u w:val="single"/>
        </w:rPr>
        <w:t xml:space="preserve"> (P&amp;O)</w:t>
      </w:r>
    </w:p>
    <w:p w:rsidR="00DD17AC" w:rsidRDefault="00DD17AC" w:rsidP="00737F0F">
      <w:pPr>
        <w:rPr>
          <w:rFonts w:asciiTheme="majorHAnsi" w:hAnsiTheme="majorHAnsi"/>
        </w:rPr>
      </w:pPr>
      <w:r>
        <w:rPr>
          <w:rFonts w:asciiTheme="majorHAnsi" w:hAnsiTheme="majorHAnsi"/>
        </w:rPr>
        <w:t xml:space="preserve">At present there is no </w:t>
      </w:r>
      <w:r w:rsidR="00B97FF7">
        <w:rPr>
          <w:rFonts w:asciiTheme="majorHAnsi" w:hAnsiTheme="majorHAnsi"/>
        </w:rPr>
        <w:t xml:space="preserve">formal </w:t>
      </w:r>
      <w:r>
        <w:rPr>
          <w:rFonts w:asciiTheme="majorHAnsi" w:hAnsiTheme="majorHAnsi"/>
        </w:rPr>
        <w:t>P&amp;O training program in Laos. There is however, a plan to start a 3-year P&amp;O program (Category 2?) within the same department where the Physical Therapy School is located.  This program is slated to start at the end of 2012.</w:t>
      </w:r>
    </w:p>
    <w:p w:rsidR="00DD17AC" w:rsidRDefault="00DD17AC" w:rsidP="00A04E6C">
      <w:pPr>
        <w:spacing w:line="120" w:lineRule="auto"/>
        <w:rPr>
          <w:rFonts w:asciiTheme="majorHAnsi" w:hAnsiTheme="majorHAnsi"/>
        </w:rPr>
      </w:pPr>
    </w:p>
    <w:p w:rsidR="00DD17AC" w:rsidRDefault="00E47CC7" w:rsidP="00737F0F">
      <w:pPr>
        <w:rPr>
          <w:rFonts w:asciiTheme="majorHAnsi" w:hAnsiTheme="majorHAnsi"/>
        </w:rPr>
      </w:pPr>
      <w:r>
        <w:rPr>
          <w:rFonts w:asciiTheme="majorHAnsi" w:hAnsiTheme="majorHAnsi"/>
        </w:rPr>
        <w:t>Until now, 14</w:t>
      </w:r>
      <w:r w:rsidR="00DD17AC">
        <w:rPr>
          <w:rFonts w:asciiTheme="majorHAnsi" w:hAnsiTheme="majorHAnsi"/>
        </w:rPr>
        <w:t xml:space="preserve"> individuals </w:t>
      </w:r>
      <w:r>
        <w:rPr>
          <w:rFonts w:asciiTheme="majorHAnsi" w:hAnsiTheme="majorHAnsi"/>
        </w:rPr>
        <w:t>have been trained (2 Cat I, and 12 Cat II) at</w:t>
      </w:r>
      <w:r w:rsidR="00DD17AC">
        <w:rPr>
          <w:rFonts w:asciiTheme="majorHAnsi" w:hAnsiTheme="majorHAnsi"/>
        </w:rPr>
        <w:t xml:space="preserve"> the Cambodia School of Prosthetics and Orthotics (C</w:t>
      </w:r>
      <w:r>
        <w:rPr>
          <w:rFonts w:asciiTheme="majorHAnsi" w:hAnsiTheme="majorHAnsi"/>
        </w:rPr>
        <w:t>SPO). Of the 14, only 8</w:t>
      </w:r>
      <w:r w:rsidR="00402C2F">
        <w:rPr>
          <w:rFonts w:asciiTheme="majorHAnsi" w:hAnsiTheme="majorHAnsi"/>
        </w:rPr>
        <w:t xml:space="preserve"> </w:t>
      </w:r>
      <w:r>
        <w:rPr>
          <w:rFonts w:asciiTheme="majorHAnsi" w:hAnsiTheme="majorHAnsi"/>
        </w:rPr>
        <w:t xml:space="preserve">are </w:t>
      </w:r>
      <w:r w:rsidR="00402C2F">
        <w:rPr>
          <w:rFonts w:asciiTheme="majorHAnsi" w:hAnsiTheme="majorHAnsi"/>
        </w:rPr>
        <w:t>working in Laos in this field</w:t>
      </w:r>
      <w:r>
        <w:rPr>
          <w:rFonts w:asciiTheme="majorHAnsi" w:hAnsiTheme="majorHAnsi"/>
        </w:rPr>
        <w:t>.</w:t>
      </w:r>
    </w:p>
    <w:p w:rsidR="00737F0F" w:rsidRDefault="00737F0F" w:rsidP="009A23A3">
      <w:pPr>
        <w:spacing w:line="120" w:lineRule="auto"/>
        <w:rPr>
          <w:rFonts w:asciiTheme="majorHAnsi" w:hAnsiTheme="majorHAnsi"/>
        </w:rPr>
      </w:pPr>
    </w:p>
    <w:p w:rsidR="00402C2F" w:rsidRDefault="007D49EC" w:rsidP="00737F0F">
      <w:pPr>
        <w:rPr>
          <w:rFonts w:asciiTheme="majorHAnsi" w:hAnsiTheme="majorHAnsi"/>
        </w:rPr>
      </w:pPr>
      <w:r>
        <w:rPr>
          <w:rFonts w:asciiTheme="majorHAnsi" w:hAnsiTheme="majorHAnsi"/>
        </w:rPr>
        <w:t>Currently there are six</w:t>
      </w:r>
      <w:r w:rsidR="00402C2F">
        <w:rPr>
          <w:rFonts w:asciiTheme="majorHAnsi" w:hAnsiTheme="majorHAnsi"/>
        </w:rPr>
        <w:t xml:space="preserve"> individuals at</w:t>
      </w:r>
      <w:r w:rsidR="00E47CC7">
        <w:rPr>
          <w:rFonts w:asciiTheme="majorHAnsi" w:hAnsiTheme="majorHAnsi"/>
        </w:rPr>
        <w:t xml:space="preserve"> the Vietnam College of Orthopedic Technologies (</w:t>
      </w:r>
      <w:r w:rsidR="00402C2F">
        <w:rPr>
          <w:rFonts w:asciiTheme="majorHAnsi" w:hAnsiTheme="majorHAnsi"/>
        </w:rPr>
        <w:t>VIETCOT</w:t>
      </w:r>
      <w:r w:rsidR="00E47CC7">
        <w:rPr>
          <w:rFonts w:asciiTheme="majorHAnsi" w:hAnsiTheme="majorHAnsi"/>
        </w:rPr>
        <w:t>)</w:t>
      </w:r>
      <w:r w:rsidR="00402C2F">
        <w:rPr>
          <w:rFonts w:asciiTheme="majorHAnsi" w:hAnsiTheme="majorHAnsi"/>
        </w:rPr>
        <w:t xml:space="preserve"> studying the Category 2 course. Two are supported by USAID through the COPE project and four have scholarships through the International Society for Prosthetics and Orthotics (ISPO) –</w:t>
      </w:r>
      <w:r w:rsidR="009A23A3">
        <w:rPr>
          <w:rFonts w:asciiTheme="majorHAnsi" w:hAnsiTheme="majorHAnsi"/>
        </w:rPr>
        <w:t xml:space="preserve"> with funds from</w:t>
      </w:r>
      <w:r w:rsidR="00402C2F">
        <w:rPr>
          <w:rFonts w:asciiTheme="majorHAnsi" w:hAnsiTheme="majorHAnsi"/>
        </w:rPr>
        <w:t xml:space="preserve"> USAID</w:t>
      </w:r>
      <w:r w:rsidR="009A23A3">
        <w:rPr>
          <w:rFonts w:asciiTheme="majorHAnsi" w:hAnsiTheme="majorHAnsi"/>
        </w:rPr>
        <w:t>’s</w:t>
      </w:r>
      <w:r w:rsidR="00402C2F">
        <w:rPr>
          <w:rFonts w:asciiTheme="majorHAnsi" w:hAnsiTheme="majorHAnsi"/>
        </w:rPr>
        <w:t xml:space="preserve"> Leahy War Victims Fund (LWVF). The four individuals appear to be</w:t>
      </w:r>
      <w:r w:rsidR="009A23A3">
        <w:rPr>
          <w:rFonts w:asciiTheme="majorHAnsi" w:hAnsiTheme="majorHAnsi"/>
        </w:rPr>
        <w:t xml:space="preserve"> coming</w:t>
      </w:r>
      <w:r w:rsidR="00402C2F">
        <w:rPr>
          <w:rFonts w:asciiTheme="majorHAnsi" w:hAnsiTheme="majorHAnsi"/>
        </w:rPr>
        <w:t xml:space="preserve"> from and returning to the Ban </w:t>
      </w:r>
      <w:proofErr w:type="spellStart"/>
      <w:r w:rsidR="009A23A3">
        <w:rPr>
          <w:rFonts w:asciiTheme="majorHAnsi" w:hAnsiTheme="majorHAnsi"/>
        </w:rPr>
        <w:t>Keun</w:t>
      </w:r>
      <w:proofErr w:type="spellEnd"/>
      <w:r w:rsidR="009A23A3">
        <w:rPr>
          <w:rFonts w:asciiTheme="majorHAnsi" w:hAnsiTheme="majorHAnsi"/>
        </w:rPr>
        <w:t xml:space="preserve"> Center in Vientiane (see below).</w:t>
      </w:r>
    </w:p>
    <w:p w:rsidR="007D49EC" w:rsidRDefault="007D49EC" w:rsidP="00737F0F">
      <w:pPr>
        <w:rPr>
          <w:rFonts w:asciiTheme="majorHAnsi" w:hAnsiTheme="majorHAnsi"/>
        </w:rPr>
      </w:pPr>
    </w:p>
    <w:p w:rsidR="007D49EC" w:rsidRPr="000D517B" w:rsidRDefault="007D49EC" w:rsidP="00737F0F">
      <w:pPr>
        <w:rPr>
          <w:rFonts w:asciiTheme="majorHAnsi" w:hAnsiTheme="majorHAnsi"/>
          <w:u w:val="single"/>
        </w:rPr>
      </w:pPr>
      <w:r w:rsidRPr="000D517B">
        <w:rPr>
          <w:rFonts w:asciiTheme="majorHAnsi" w:hAnsiTheme="majorHAnsi"/>
          <w:u w:val="single"/>
        </w:rPr>
        <w:t>Wheelchair Technicians</w:t>
      </w:r>
    </w:p>
    <w:p w:rsidR="00633F04" w:rsidRDefault="007D49EC" w:rsidP="00737F0F">
      <w:pPr>
        <w:rPr>
          <w:rFonts w:asciiTheme="majorHAnsi" w:hAnsiTheme="majorHAnsi"/>
        </w:rPr>
      </w:pPr>
      <w:r>
        <w:rPr>
          <w:rFonts w:asciiTheme="majorHAnsi" w:hAnsiTheme="majorHAnsi"/>
        </w:rPr>
        <w:t xml:space="preserve">The National Wheelchair Workshop has received </w:t>
      </w:r>
      <w:r w:rsidR="000D517B">
        <w:rPr>
          <w:rFonts w:asciiTheme="majorHAnsi" w:hAnsiTheme="majorHAnsi"/>
        </w:rPr>
        <w:t>some on-the-job training through AAR or Deseret Intern</w:t>
      </w:r>
      <w:r w:rsidR="009051A8">
        <w:rPr>
          <w:rFonts w:asciiTheme="majorHAnsi" w:hAnsiTheme="majorHAnsi"/>
        </w:rPr>
        <w:t>ational Charities. In September 2012,</w:t>
      </w:r>
      <w:r w:rsidR="000D517B">
        <w:rPr>
          <w:rFonts w:asciiTheme="majorHAnsi" w:hAnsiTheme="majorHAnsi"/>
        </w:rPr>
        <w:t xml:space="preserve"> the government of Laos sent three individuals to attend the basic WHO-sponsored Wheelchair Service Training Package (5 day course) held in Hong Kong.</w:t>
      </w:r>
    </w:p>
    <w:p w:rsidR="00E47CC7" w:rsidRDefault="00E47CC7" w:rsidP="00737F0F">
      <w:pPr>
        <w:rPr>
          <w:rFonts w:asciiTheme="majorHAnsi" w:hAnsiTheme="majorHAnsi"/>
        </w:rPr>
      </w:pPr>
    </w:p>
    <w:p w:rsidR="00E00A86" w:rsidRPr="00737F0F" w:rsidRDefault="00E00A86" w:rsidP="00737F0F">
      <w:pPr>
        <w:rPr>
          <w:rFonts w:asciiTheme="majorHAnsi" w:hAnsiTheme="majorHAnsi"/>
        </w:rPr>
      </w:pPr>
    </w:p>
    <w:p w:rsidR="00737F0F" w:rsidRPr="00737F0F" w:rsidRDefault="00E00A86" w:rsidP="00737F0F">
      <w:pPr>
        <w:pStyle w:val="ListParagraph"/>
        <w:numPr>
          <w:ilvl w:val="0"/>
          <w:numId w:val="2"/>
        </w:numPr>
        <w:ind w:left="547" w:hanging="547"/>
        <w:rPr>
          <w:rFonts w:asciiTheme="majorHAnsi" w:hAnsiTheme="majorHAnsi"/>
          <w:b/>
        </w:rPr>
      </w:pPr>
      <w:r>
        <w:rPr>
          <w:rFonts w:asciiTheme="majorHAnsi" w:hAnsiTheme="majorHAnsi"/>
          <w:b/>
        </w:rPr>
        <w:lastRenderedPageBreak/>
        <w:t>National Regulatory Authority</w:t>
      </w:r>
      <w:r w:rsidR="009051A8">
        <w:rPr>
          <w:rFonts w:asciiTheme="majorHAnsi" w:hAnsiTheme="majorHAnsi"/>
          <w:b/>
        </w:rPr>
        <w:t xml:space="preserve"> (NRA)</w:t>
      </w:r>
      <w:r w:rsidR="00737F0F" w:rsidRPr="00737F0F">
        <w:rPr>
          <w:rFonts w:asciiTheme="majorHAnsi" w:hAnsiTheme="majorHAnsi"/>
          <w:b/>
        </w:rPr>
        <w:t xml:space="preserve"> and Victim Assistance</w:t>
      </w:r>
      <w:r w:rsidR="009051A8">
        <w:rPr>
          <w:rFonts w:asciiTheme="majorHAnsi" w:hAnsiTheme="majorHAnsi"/>
          <w:b/>
        </w:rPr>
        <w:t xml:space="preserve"> (VA)</w:t>
      </w:r>
    </w:p>
    <w:p w:rsidR="00737F0F" w:rsidRDefault="00E00A86" w:rsidP="00737F0F">
      <w:pPr>
        <w:rPr>
          <w:rFonts w:asciiTheme="majorHAnsi" w:hAnsiTheme="majorHAnsi"/>
        </w:rPr>
      </w:pPr>
      <w:r>
        <w:rPr>
          <w:rFonts w:asciiTheme="majorHAnsi" w:hAnsiTheme="majorHAnsi"/>
        </w:rPr>
        <w:t>The National Regulatory Authority</w:t>
      </w:r>
      <w:r w:rsidR="009051A8">
        <w:rPr>
          <w:rFonts w:asciiTheme="majorHAnsi" w:hAnsiTheme="majorHAnsi"/>
        </w:rPr>
        <w:t xml:space="preserve"> (NRA) became operational in 2006. </w:t>
      </w:r>
      <w:r w:rsidR="00173A67">
        <w:rPr>
          <w:rFonts w:asciiTheme="majorHAnsi" w:hAnsiTheme="majorHAnsi"/>
        </w:rPr>
        <w:t xml:space="preserve"> </w:t>
      </w:r>
      <w:r w:rsidR="009051A8">
        <w:rPr>
          <w:rFonts w:asciiTheme="majorHAnsi" w:hAnsiTheme="majorHAnsi"/>
        </w:rPr>
        <w:t xml:space="preserve">It was created to oversee, regulate and coordinate UXO activities throughout the country.  There are three key areas: clearance, risk education and victim assistance (VA). </w:t>
      </w:r>
      <w:r w:rsidR="006A6E49">
        <w:rPr>
          <w:rFonts w:asciiTheme="majorHAnsi" w:hAnsiTheme="majorHAnsi"/>
        </w:rPr>
        <w:t xml:space="preserve">  There is a Technical Working Group on Victims Assistance (TWGVA) that meets quarterly.</w:t>
      </w:r>
    </w:p>
    <w:p w:rsidR="009051A8" w:rsidRDefault="009051A8" w:rsidP="001B5E28">
      <w:pPr>
        <w:spacing w:line="120" w:lineRule="auto"/>
        <w:rPr>
          <w:rFonts w:asciiTheme="majorHAnsi" w:hAnsiTheme="majorHAnsi"/>
        </w:rPr>
      </w:pPr>
    </w:p>
    <w:p w:rsidR="009051A8" w:rsidRDefault="009051A8" w:rsidP="00737F0F">
      <w:pPr>
        <w:rPr>
          <w:rFonts w:asciiTheme="majorHAnsi" w:hAnsiTheme="majorHAnsi"/>
        </w:rPr>
      </w:pPr>
      <w:r>
        <w:rPr>
          <w:rFonts w:asciiTheme="majorHAnsi" w:hAnsiTheme="majorHAnsi"/>
        </w:rPr>
        <w:t>A country-wide survey of UXO/mi</w:t>
      </w:r>
      <w:r w:rsidR="00D05E53">
        <w:rPr>
          <w:rFonts w:asciiTheme="majorHAnsi" w:hAnsiTheme="majorHAnsi"/>
        </w:rPr>
        <w:t>ne victims from 1964-2008 was conducted and revealed 50,136 casualties.</w:t>
      </w:r>
      <w:r w:rsidR="00A66E61">
        <w:rPr>
          <w:rFonts w:asciiTheme="majorHAnsi" w:hAnsiTheme="majorHAnsi"/>
        </w:rPr>
        <w:t xml:space="preserve">  </w:t>
      </w:r>
      <w:r>
        <w:rPr>
          <w:rFonts w:asciiTheme="majorHAnsi" w:hAnsiTheme="majorHAnsi"/>
        </w:rPr>
        <w:t xml:space="preserve"> </w:t>
      </w:r>
      <w:r w:rsidR="00A66E61">
        <w:rPr>
          <w:rFonts w:asciiTheme="majorHAnsi" w:hAnsiTheme="majorHAnsi"/>
        </w:rPr>
        <w:t>Since 2008, District and Provincial Focal Points report any accidents – there are 143 district focal points in 17 provinces.  Data collection on accident</w:t>
      </w:r>
      <w:r w:rsidR="00173A67">
        <w:rPr>
          <w:rFonts w:asciiTheme="majorHAnsi" w:hAnsiTheme="majorHAnsi"/>
        </w:rPr>
        <w:t>s</w:t>
      </w:r>
      <w:r w:rsidR="00A66E61">
        <w:rPr>
          <w:rFonts w:asciiTheme="majorHAnsi" w:hAnsiTheme="majorHAnsi"/>
        </w:rPr>
        <w:t xml:space="preserve"> since 2008 to present:</w:t>
      </w:r>
    </w:p>
    <w:p w:rsidR="00A66E61" w:rsidRPr="00A66E61" w:rsidRDefault="00A66E61" w:rsidP="00A66E61">
      <w:pPr>
        <w:pStyle w:val="ListParagraph"/>
        <w:numPr>
          <w:ilvl w:val="0"/>
          <w:numId w:val="3"/>
        </w:numPr>
        <w:rPr>
          <w:rFonts w:asciiTheme="majorHAnsi" w:hAnsiTheme="majorHAnsi"/>
        </w:rPr>
      </w:pPr>
      <w:r>
        <w:rPr>
          <w:rFonts w:asciiTheme="majorHAnsi" w:hAnsiTheme="majorHAnsi"/>
        </w:rPr>
        <w:t>2008: 302 people killed/injured</w:t>
      </w:r>
    </w:p>
    <w:p w:rsidR="00A66E61" w:rsidRDefault="00A66E61" w:rsidP="00A66E61">
      <w:pPr>
        <w:pStyle w:val="ListParagraph"/>
        <w:numPr>
          <w:ilvl w:val="0"/>
          <w:numId w:val="3"/>
        </w:numPr>
        <w:rPr>
          <w:rFonts w:asciiTheme="majorHAnsi" w:hAnsiTheme="majorHAnsi"/>
        </w:rPr>
      </w:pPr>
      <w:r>
        <w:rPr>
          <w:rFonts w:asciiTheme="majorHAnsi" w:hAnsiTheme="majorHAnsi"/>
        </w:rPr>
        <w:t>2009: 120 people</w:t>
      </w:r>
      <w:r w:rsidR="00173A67">
        <w:rPr>
          <w:rFonts w:asciiTheme="majorHAnsi" w:hAnsiTheme="majorHAnsi"/>
        </w:rPr>
        <w:t xml:space="preserve"> killed/injured</w:t>
      </w:r>
    </w:p>
    <w:p w:rsidR="00A66E61" w:rsidRDefault="00A66E61" w:rsidP="00A66E61">
      <w:pPr>
        <w:pStyle w:val="ListParagraph"/>
        <w:numPr>
          <w:ilvl w:val="0"/>
          <w:numId w:val="3"/>
        </w:numPr>
        <w:rPr>
          <w:rFonts w:asciiTheme="majorHAnsi" w:hAnsiTheme="majorHAnsi"/>
        </w:rPr>
      </w:pPr>
      <w:r>
        <w:rPr>
          <w:rFonts w:asciiTheme="majorHAnsi" w:hAnsiTheme="majorHAnsi"/>
        </w:rPr>
        <w:t>2010: 118 people</w:t>
      </w:r>
      <w:r w:rsidR="00173A67">
        <w:rPr>
          <w:rFonts w:asciiTheme="majorHAnsi" w:hAnsiTheme="majorHAnsi"/>
        </w:rPr>
        <w:t xml:space="preserve"> killed/injured</w:t>
      </w:r>
    </w:p>
    <w:p w:rsidR="00A66E61" w:rsidRDefault="00A66E61" w:rsidP="00A66E61">
      <w:pPr>
        <w:pStyle w:val="ListParagraph"/>
        <w:numPr>
          <w:ilvl w:val="0"/>
          <w:numId w:val="3"/>
        </w:numPr>
        <w:rPr>
          <w:rFonts w:asciiTheme="majorHAnsi" w:hAnsiTheme="majorHAnsi"/>
        </w:rPr>
      </w:pPr>
      <w:r>
        <w:rPr>
          <w:rFonts w:asciiTheme="majorHAnsi" w:hAnsiTheme="majorHAnsi"/>
        </w:rPr>
        <w:t>2011: 99 people</w:t>
      </w:r>
      <w:r w:rsidR="00173A67">
        <w:rPr>
          <w:rFonts w:asciiTheme="majorHAnsi" w:hAnsiTheme="majorHAnsi"/>
        </w:rPr>
        <w:t xml:space="preserve"> killed/injured</w:t>
      </w:r>
    </w:p>
    <w:p w:rsidR="00A66E61" w:rsidRDefault="00A66E61" w:rsidP="00A66E61">
      <w:pPr>
        <w:pStyle w:val="ListParagraph"/>
        <w:numPr>
          <w:ilvl w:val="0"/>
          <w:numId w:val="3"/>
        </w:numPr>
        <w:rPr>
          <w:rFonts w:asciiTheme="majorHAnsi" w:hAnsiTheme="majorHAnsi"/>
        </w:rPr>
      </w:pPr>
      <w:r>
        <w:rPr>
          <w:rFonts w:asciiTheme="majorHAnsi" w:hAnsiTheme="majorHAnsi"/>
        </w:rPr>
        <w:t>2012: 41</w:t>
      </w:r>
      <w:r w:rsidR="00173A67">
        <w:rPr>
          <w:rFonts w:asciiTheme="majorHAnsi" w:hAnsiTheme="majorHAnsi"/>
        </w:rPr>
        <w:t xml:space="preserve"> people killed/injured (Jan-Aug)</w:t>
      </w:r>
    </w:p>
    <w:p w:rsidR="00A66E61" w:rsidRPr="00A66E61" w:rsidRDefault="00A66E61" w:rsidP="001B5E28">
      <w:pPr>
        <w:spacing w:line="120" w:lineRule="auto"/>
        <w:ind w:left="58"/>
        <w:rPr>
          <w:rFonts w:asciiTheme="majorHAnsi" w:hAnsiTheme="majorHAnsi"/>
        </w:rPr>
      </w:pPr>
    </w:p>
    <w:p w:rsidR="006A6E49" w:rsidRDefault="006A6E49" w:rsidP="001B5E28">
      <w:pPr>
        <w:rPr>
          <w:rFonts w:asciiTheme="majorHAnsi" w:hAnsiTheme="majorHAnsi"/>
        </w:rPr>
      </w:pPr>
      <w:r>
        <w:rPr>
          <w:rFonts w:asciiTheme="majorHAnsi" w:hAnsiTheme="majorHAnsi"/>
        </w:rPr>
        <w:t>NRA also has engaged in a UXO Survivors Tracking exercise – track all survivors in ten provinces. To date information has</w:t>
      </w:r>
      <w:r w:rsidR="000C239C">
        <w:rPr>
          <w:rFonts w:asciiTheme="majorHAnsi" w:hAnsiTheme="majorHAnsi"/>
        </w:rPr>
        <w:t xml:space="preserve"> been collected on 5,400 people; NRA expects to collect information on 10,000 survivors by the end of 2012. This information is currently in hard-copy; data entry is the next step. </w:t>
      </w:r>
    </w:p>
    <w:p w:rsidR="006A6E49" w:rsidRDefault="006A6E49" w:rsidP="000C239C">
      <w:pPr>
        <w:spacing w:line="120" w:lineRule="auto"/>
        <w:rPr>
          <w:rFonts w:asciiTheme="majorHAnsi" w:hAnsiTheme="majorHAnsi"/>
        </w:rPr>
      </w:pPr>
    </w:p>
    <w:p w:rsidR="00A73B7A" w:rsidRDefault="00A73B7A" w:rsidP="001B5E28">
      <w:pPr>
        <w:rPr>
          <w:rFonts w:asciiTheme="majorHAnsi" w:hAnsiTheme="majorHAnsi"/>
        </w:rPr>
      </w:pPr>
      <w:r>
        <w:rPr>
          <w:rFonts w:asciiTheme="majorHAnsi" w:hAnsiTheme="majorHAnsi"/>
        </w:rPr>
        <w:t>“Six Pillars of Victim Assistance” draft document 14 October 2010</w:t>
      </w:r>
      <w:r>
        <w:rPr>
          <w:rStyle w:val="FootnoteReference"/>
          <w:rFonts w:asciiTheme="majorHAnsi" w:hAnsiTheme="majorHAnsi"/>
        </w:rPr>
        <w:footnoteReference w:id="4"/>
      </w:r>
      <w:r>
        <w:rPr>
          <w:rFonts w:asciiTheme="majorHAnsi" w:hAnsiTheme="majorHAnsi"/>
        </w:rPr>
        <w:t xml:space="preserve"> provides an extensive and thorough review of data collection, medical care, physical rehabilitation, psychosocial rehabilitation, economic rehabilitation/vocational training, and advocacy.  Though written in 2010, there are many relevant sections and extensive background is provided.</w:t>
      </w:r>
    </w:p>
    <w:p w:rsidR="00A73B7A" w:rsidRDefault="00A73B7A" w:rsidP="00A73B7A">
      <w:pPr>
        <w:spacing w:line="120" w:lineRule="auto"/>
        <w:rPr>
          <w:rFonts w:asciiTheme="majorHAnsi" w:hAnsiTheme="majorHAnsi"/>
        </w:rPr>
      </w:pPr>
    </w:p>
    <w:p w:rsidR="00A66E61" w:rsidRDefault="001B5E28" w:rsidP="001B5E28">
      <w:pPr>
        <w:rPr>
          <w:rFonts w:asciiTheme="majorHAnsi" w:hAnsiTheme="majorHAnsi"/>
        </w:rPr>
      </w:pPr>
      <w:r>
        <w:rPr>
          <w:rFonts w:asciiTheme="majorHAnsi" w:hAnsiTheme="majorHAnsi"/>
        </w:rPr>
        <w:t xml:space="preserve">In June 2012, the Government approved a revised UXO Sector Strategy entitled “The Safe Path Forward II” that will guide work in the UXO sector through 2020.  Major </w:t>
      </w:r>
      <w:proofErr w:type="gramStart"/>
      <w:r>
        <w:rPr>
          <w:rFonts w:asciiTheme="majorHAnsi" w:hAnsiTheme="majorHAnsi"/>
        </w:rPr>
        <w:t>action under VA include</w:t>
      </w:r>
      <w:proofErr w:type="gramEnd"/>
      <w:r>
        <w:rPr>
          <w:rFonts w:asciiTheme="majorHAnsi" w:hAnsiTheme="majorHAnsi"/>
        </w:rPr>
        <w:t>:</w:t>
      </w:r>
    </w:p>
    <w:p w:rsidR="001B5E28" w:rsidRPr="00A73B7A" w:rsidRDefault="00A73B7A" w:rsidP="00A73B7A">
      <w:pPr>
        <w:pStyle w:val="ListParagraph"/>
        <w:numPr>
          <w:ilvl w:val="0"/>
          <w:numId w:val="4"/>
        </w:numPr>
        <w:rPr>
          <w:rFonts w:asciiTheme="majorHAnsi" w:hAnsiTheme="majorHAnsi"/>
        </w:rPr>
      </w:pPr>
      <w:r w:rsidRPr="00A73B7A">
        <w:rPr>
          <w:rFonts w:asciiTheme="majorHAnsi" w:hAnsiTheme="majorHAnsi"/>
        </w:rPr>
        <w:t>Establish and maintain a Lao Victim Tracking system</w:t>
      </w:r>
      <w:r>
        <w:rPr>
          <w:rFonts w:asciiTheme="majorHAnsi" w:hAnsiTheme="majorHAnsi"/>
        </w:rPr>
        <w:t>.</w:t>
      </w:r>
    </w:p>
    <w:p w:rsidR="00A73B7A" w:rsidRDefault="00A73B7A" w:rsidP="00A73B7A">
      <w:pPr>
        <w:pStyle w:val="ListParagraph"/>
        <w:numPr>
          <w:ilvl w:val="0"/>
          <w:numId w:val="4"/>
        </w:numPr>
        <w:rPr>
          <w:rFonts w:asciiTheme="majorHAnsi" w:hAnsiTheme="majorHAnsi"/>
        </w:rPr>
      </w:pPr>
      <w:r>
        <w:rPr>
          <w:rFonts w:asciiTheme="majorHAnsi" w:hAnsiTheme="majorHAnsi"/>
        </w:rPr>
        <w:t>Collect, map, analyze</w:t>
      </w:r>
      <w:r w:rsidR="006843A8">
        <w:rPr>
          <w:rFonts w:asciiTheme="majorHAnsi" w:hAnsiTheme="majorHAnsi"/>
        </w:rPr>
        <w:t xml:space="preserve"> and disseminate detailed data on UXO Victims.</w:t>
      </w:r>
    </w:p>
    <w:p w:rsidR="006843A8" w:rsidRDefault="006843A8" w:rsidP="00A73B7A">
      <w:pPr>
        <w:pStyle w:val="ListParagraph"/>
        <w:numPr>
          <w:ilvl w:val="0"/>
          <w:numId w:val="4"/>
        </w:numPr>
        <w:rPr>
          <w:rFonts w:asciiTheme="majorHAnsi" w:hAnsiTheme="majorHAnsi"/>
        </w:rPr>
      </w:pPr>
      <w:r>
        <w:rPr>
          <w:rFonts w:asciiTheme="majorHAnsi" w:hAnsiTheme="majorHAnsi"/>
        </w:rPr>
        <w:t>Provide emergency medical response at the village level and develop an effective rural transfer/ ambulance system to medical facilities.</w:t>
      </w:r>
    </w:p>
    <w:p w:rsidR="006843A8" w:rsidRDefault="006843A8" w:rsidP="00A73B7A">
      <w:pPr>
        <w:pStyle w:val="ListParagraph"/>
        <w:numPr>
          <w:ilvl w:val="0"/>
          <w:numId w:val="4"/>
        </w:numPr>
        <w:rPr>
          <w:rFonts w:asciiTheme="majorHAnsi" w:hAnsiTheme="majorHAnsi"/>
        </w:rPr>
      </w:pPr>
      <w:r>
        <w:rPr>
          <w:rFonts w:asciiTheme="majorHAnsi" w:hAnsiTheme="majorHAnsi"/>
        </w:rPr>
        <w:t>Strengthen physical rehabilitation services.</w:t>
      </w:r>
    </w:p>
    <w:p w:rsidR="006843A8" w:rsidRDefault="006843A8" w:rsidP="00A73B7A">
      <w:pPr>
        <w:pStyle w:val="ListParagraph"/>
        <w:numPr>
          <w:ilvl w:val="0"/>
          <w:numId w:val="4"/>
        </w:numPr>
        <w:rPr>
          <w:rFonts w:asciiTheme="majorHAnsi" w:hAnsiTheme="majorHAnsi"/>
        </w:rPr>
      </w:pPr>
      <w:r>
        <w:rPr>
          <w:rFonts w:asciiTheme="majorHAnsi" w:hAnsiTheme="majorHAnsi"/>
        </w:rPr>
        <w:t>Develop community-level psychosocial rehabilitation service throughout contaminated areas.</w:t>
      </w:r>
    </w:p>
    <w:p w:rsidR="006843A8" w:rsidRPr="00A73B7A" w:rsidRDefault="006843A8" w:rsidP="00A73B7A">
      <w:pPr>
        <w:pStyle w:val="ListParagraph"/>
        <w:numPr>
          <w:ilvl w:val="0"/>
          <w:numId w:val="4"/>
        </w:numPr>
        <w:rPr>
          <w:rFonts w:asciiTheme="majorHAnsi" w:hAnsiTheme="majorHAnsi"/>
        </w:rPr>
      </w:pPr>
      <w:r>
        <w:rPr>
          <w:rFonts w:asciiTheme="majorHAnsi" w:hAnsiTheme="majorHAnsi"/>
        </w:rPr>
        <w:t>Identify and address additional gaps in the six pillars of UXO victim support.</w:t>
      </w:r>
    </w:p>
    <w:p w:rsidR="00737F0F" w:rsidRDefault="00737F0F" w:rsidP="006A6E49">
      <w:pPr>
        <w:spacing w:line="120" w:lineRule="auto"/>
        <w:rPr>
          <w:rFonts w:asciiTheme="majorHAnsi" w:hAnsiTheme="majorHAnsi"/>
        </w:rPr>
      </w:pPr>
    </w:p>
    <w:p w:rsidR="006A6E49" w:rsidRDefault="006A6E49" w:rsidP="00737F0F">
      <w:pPr>
        <w:rPr>
          <w:rFonts w:asciiTheme="majorHAnsi" w:hAnsiTheme="majorHAnsi"/>
        </w:rPr>
      </w:pPr>
      <w:r>
        <w:rPr>
          <w:rFonts w:asciiTheme="majorHAnsi" w:hAnsiTheme="majorHAnsi"/>
        </w:rPr>
        <w:t xml:space="preserve">A strategic plan for victim assistance was drafted, bit never finalized </w:t>
      </w:r>
      <w:proofErr w:type="gramStart"/>
      <w:r>
        <w:rPr>
          <w:rFonts w:asciiTheme="majorHAnsi" w:hAnsiTheme="majorHAnsi"/>
        </w:rPr>
        <w:t>nor</w:t>
      </w:r>
      <w:proofErr w:type="gramEnd"/>
      <w:r>
        <w:rPr>
          <w:rFonts w:asciiTheme="majorHAnsi" w:hAnsiTheme="majorHAnsi"/>
        </w:rPr>
        <w:t xml:space="preserve"> implemented. This is a key objective for the VA team in the coming year. </w:t>
      </w:r>
    </w:p>
    <w:p w:rsidR="006A6E49" w:rsidRDefault="006A6E49" w:rsidP="006A6E49">
      <w:pPr>
        <w:spacing w:line="120" w:lineRule="auto"/>
        <w:rPr>
          <w:rFonts w:asciiTheme="majorHAnsi" w:hAnsiTheme="majorHAnsi"/>
        </w:rPr>
      </w:pPr>
    </w:p>
    <w:p w:rsidR="006A6E49" w:rsidRDefault="006A6E49" w:rsidP="00737F0F">
      <w:pPr>
        <w:rPr>
          <w:rFonts w:asciiTheme="majorHAnsi" w:hAnsiTheme="majorHAnsi"/>
        </w:rPr>
      </w:pPr>
      <w:r>
        <w:rPr>
          <w:rFonts w:asciiTheme="majorHAnsi" w:hAnsiTheme="majorHAnsi"/>
        </w:rPr>
        <w:t xml:space="preserve"> Standardization of approach with regard to first aid training is another priority area.  Though World Education is supporting emergency medical care in 7 provinces, there are a number of implementers </w:t>
      </w:r>
    </w:p>
    <w:p w:rsidR="006843A8" w:rsidRDefault="006A6E49" w:rsidP="00737F0F">
      <w:pPr>
        <w:rPr>
          <w:rFonts w:asciiTheme="majorHAnsi" w:hAnsiTheme="majorHAnsi"/>
        </w:rPr>
      </w:pPr>
      <w:r>
        <w:rPr>
          <w:rFonts w:asciiTheme="majorHAnsi" w:hAnsiTheme="majorHAnsi"/>
        </w:rPr>
        <w:t>Engaged in this activity and standards are needed – consideration of Lao Red Cross for this.</w:t>
      </w:r>
    </w:p>
    <w:p w:rsidR="006A6E49" w:rsidRDefault="006A6E49" w:rsidP="006A6E49">
      <w:pPr>
        <w:spacing w:line="120" w:lineRule="auto"/>
        <w:rPr>
          <w:rFonts w:asciiTheme="majorHAnsi" w:hAnsiTheme="majorHAnsi"/>
        </w:rPr>
      </w:pPr>
    </w:p>
    <w:p w:rsidR="006A6E49" w:rsidRDefault="006A6E49" w:rsidP="00737F0F">
      <w:pPr>
        <w:rPr>
          <w:rFonts w:asciiTheme="majorHAnsi" w:hAnsiTheme="majorHAnsi"/>
        </w:rPr>
      </w:pPr>
      <w:r>
        <w:rPr>
          <w:rFonts w:asciiTheme="majorHAnsi" w:hAnsiTheme="majorHAnsi"/>
        </w:rPr>
        <w:t>There appears to be momentum to fit VA into the broader disability sector</w:t>
      </w:r>
      <w:r w:rsidR="000C239C">
        <w:rPr>
          <w:rFonts w:asciiTheme="majorHAnsi" w:hAnsiTheme="majorHAnsi"/>
        </w:rPr>
        <w:t xml:space="preserve"> and this seems positive</w:t>
      </w:r>
      <w:proofErr w:type="gramStart"/>
      <w:r w:rsidR="000C239C">
        <w:rPr>
          <w:rFonts w:asciiTheme="majorHAnsi" w:hAnsiTheme="majorHAnsi"/>
        </w:rPr>
        <w:t>.</w:t>
      </w:r>
      <w:r>
        <w:rPr>
          <w:rFonts w:asciiTheme="majorHAnsi" w:hAnsiTheme="majorHAnsi"/>
        </w:rPr>
        <w:t>.</w:t>
      </w:r>
      <w:proofErr w:type="gramEnd"/>
      <w:r>
        <w:rPr>
          <w:rFonts w:asciiTheme="majorHAnsi" w:hAnsiTheme="majorHAnsi"/>
        </w:rPr>
        <w:t xml:space="preserve"> </w:t>
      </w:r>
    </w:p>
    <w:p w:rsidR="00737F0F" w:rsidRPr="00737F0F" w:rsidRDefault="00737F0F" w:rsidP="00737F0F">
      <w:pPr>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Physical Rehabilitation Services</w:t>
      </w:r>
    </w:p>
    <w:p w:rsidR="000D60D8" w:rsidRDefault="000D60D8" w:rsidP="000D60D8">
      <w:pPr>
        <w:spacing w:line="120" w:lineRule="auto"/>
        <w:rPr>
          <w:rFonts w:asciiTheme="majorHAnsi" w:hAnsiTheme="majorHAnsi"/>
          <w:u w:val="single"/>
        </w:rPr>
      </w:pPr>
    </w:p>
    <w:p w:rsidR="000D60D8" w:rsidRPr="000D60D8" w:rsidRDefault="000D60D8" w:rsidP="00737F0F">
      <w:pPr>
        <w:rPr>
          <w:rFonts w:asciiTheme="majorHAnsi" w:hAnsiTheme="majorHAnsi"/>
          <w:u w:val="single"/>
        </w:rPr>
      </w:pPr>
      <w:r w:rsidRPr="000D60D8">
        <w:rPr>
          <w:rFonts w:asciiTheme="majorHAnsi" w:hAnsiTheme="majorHAnsi"/>
          <w:u w:val="single"/>
        </w:rPr>
        <w:t xml:space="preserve">Prosthetics and Orthotics </w:t>
      </w:r>
    </w:p>
    <w:p w:rsidR="00737F0F" w:rsidRDefault="000A4922" w:rsidP="00737F0F">
      <w:pPr>
        <w:rPr>
          <w:rFonts w:asciiTheme="majorHAnsi" w:hAnsiTheme="majorHAnsi"/>
        </w:rPr>
      </w:pPr>
      <w:r>
        <w:rPr>
          <w:rFonts w:asciiTheme="majorHAnsi" w:hAnsiTheme="majorHAnsi"/>
        </w:rPr>
        <w:t>In Laos, both the Ministry of Labor and Social Welfare (</w:t>
      </w:r>
      <w:proofErr w:type="spellStart"/>
      <w:r>
        <w:rPr>
          <w:rFonts w:asciiTheme="majorHAnsi" w:hAnsiTheme="majorHAnsi"/>
        </w:rPr>
        <w:t>MoLSW</w:t>
      </w:r>
      <w:proofErr w:type="spellEnd"/>
      <w:r>
        <w:rPr>
          <w:rFonts w:asciiTheme="majorHAnsi" w:hAnsiTheme="majorHAnsi"/>
        </w:rPr>
        <w:t>) and the Ministry of Health (</w:t>
      </w:r>
      <w:proofErr w:type="spellStart"/>
      <w:r>
        <w:rPr>
          <w:rFonts w:asciiTheme="majorHAnsi" w:hAnsiTheme="majorHAnsi"/>
        </w:rPr>
        <w:t>MoH</w:t>
      </w:r>
      <w:proofErr w:type="spellEnd"/>
      <w:r>
        <w:rPr>
          <w:rFonts w:asciiTheme="majorHAnsi" w:hAnsiTheme="majorHAnsi"/>
        </w:rPr>
        <w:t xml:space="preserve">) are engaged in physical rehabilitation / mobility device production. </w:t>
      </w:r>
    </w:p>
    <w:p w:rsidR="00737F0F" w:rsidRDefault="00737F0F" w:rsidP="00737F0F">
      <w:pPr>
        <w:rPr>
          <w:rFonts w:asciiTheme="majorHAnsi" w:hAnsiTheme="majorHAnsi"/>
        </w:rPr>
      </w:pPr>
    </w:p>
    <w:p w:rsidR="000D60D8" w:rsidRDefault="000D60D8" w:rsidP="00737F0F">
      <w:pPr>
        <w:rPr>
          <w:rFonts w:asciiTheme="majorHAnsi" w:hAnsiTheme="majorHAnsi"/>
        </w:rPr>
      </w:pPr>
      <w:r>
        <w:rPr>
          <w:rFonts w:asciiTheme="majorHAnsi" w:hAnsiTheme="majorHAnsi"/>
        </w:rPr>
        <w:t xml:space="preserve">The </w:t>
      </w:r>
      <w:proofErr w:type="spellStart"/>
      <w:r>
        <w:rPr>
          <w:rFonts w:asciiTheme="majorHAnsi" w:hAnsiTheme="majorHAnsi"/>
        </w:rPr>
        <w:t>MoLSW</w:t>
      </w:r>
      <w:proofErr w:type="spellEnd"/>
      <w:r>
        <w:rPr>
          <w:rFonts w:asciiTheme="majorHAnsi" w:hAnsiTheme="majorHAnsi"/>
        </w:rPr>
        <w:t xml:space="preserve"> supports the Ban </w:t>
      </w:r>
      <w:proofErr w:type="spellStart"/>
      <w:r>
        <w:rPr>
          <w:rFonts w:asciiTheme="majorHAnsi" w:hAnsiTheme="majorHAnsi"/>
        </w:rPr>
        <w:t>Keun</w:t>
      </w:r>
      <w:proofErr w:type="spellEnd"/>
      <w:r>
        <w:rPr>
          <w:rFonts w:asciiTheme="majorHAnsi" w:hAnsiTheme="majorHAnsi"/>
        </w:rPr>
        <w:t xml:space="preserve"> Rehabilitation Center in Vientiane. This center primarily serves war veterans (though these individuals can also receive care through </w:t>
      </w:r>
      <w:proofErr w:type="spellStart"/>
      <w:r>
        <w:rPr>
          <w:rFonts w:asciiTheme="majorHAnsi" w:hAnsiTheme="majorHAnsi"/>
        </w:rPr>
        <w:t>MoH</w:t>
      </w:r>
      <w:proofErr w:type="spellEnd"/>
      <w:r>
        <w:rPr>
          <w:rFonts w:asciiTheme="majorHAnsi" w:hAnsiTheme="majorHAnsi"/>
        </w:rPr>
        <w:t xml:space="preserve"> facilities). It appears this center collaborates with the Ministry of Labor, Inclusion and Social Affairs (MOLISA) in Vietnam. </w:t>
      </w:r>
    </w:p>
    <w:p w:rsidR="000D60D8" w:rsidRDefault="000D60D8" w:rsidP="000D60D8">
      <w:pPr>
        <w:spacing w:line="120" w:lineRule="auto"/>
        <w:rPr>
          <w:rFonts w:asciiTheme="majorHAnsi" w:hAnsiTheme="majorHAnsi"/>
        </w:rPr>
      </w:pPr>
    </w:p>
    <w:p w:rsidR="000D60D8" w:rsidRDefault="000D60D8" w:rsidP="00737F0F">
      <w:pPr>
        <w:rPr>
          <w:rFonts w:asciiTheme="majorHAnsi" w:hAnsiTheme="majorHAnsi"/>
        </w:rPr>
      </w:pPr>
      <w:r>
        <w:rPr>
          <w:rFonts w:asciiTheme="majorHAnsi" w:hAnsiTheme="majorHAnsi"/>
        </w:rPr>
        <w:t xml:space="preserve">The </w:t>
      </w:r>
      <w:proofErr w:type="spellStart"/>
      <w:r>
        <w:rPr>
          <w:rFonts w:asciiTheme="majorHAnsi" w:hAnsiTheme="majorHAnsi"/>
        </w:rPr>
        <w:t>MoH</w:t>
      </w:r>
      <w:proofErr w:type="spellEnd"/>
      <w:r>
        <w:rPr>
          <w:rFonts w:asciiTheme="majorHAnsi" w:hAnsiTheme="majorHAnsi"/>
        </w:rPr>
        <w:t xml:space="preserve"> (with support from COPE) manages five rehabilitation centers:</w:t>
      </w:r>
    </w:p>
    <w:p w:rsidR="000D60D8" w:rsidRPr="000D60D8" w:rsidRDefault="000D60D8" w:rsidP="000D60D8">
      <w:pPr>
        <w:pStyle w:val="ListParagraph"/>
        <w:numPr>
          <w:ilvl w:val="0"/>
          <w:numId w:val="3"/>
        </w:numPr>
        <w:rPr>
          <w:rFonts w:asciiTheme="majorHAnsi" w:hAnsiTheme="majorHAnsi"/>
        </w:rPr>
      </w:pPr>
      <w:r w:rsidRPr="000D60D8">
        <w:rPr>
          <w:rFonts w:asciiTheme="majorHAnsi" w:hAnsiTheme="majorHAnsi"/>
        </w:rPr>
        <w:t>Vientiane:  Center for Medical Rehabilitation (CMR)</w:t>
      </w:r>
    </w:p>
    <w:p w:rsidR="000D60D8" w:rsidRDefault="000D60D8" w:rsidP="000D60D8">
      <w:pPr>
        <w:pStyle w:val="ListParagraph"/>
        <w:numPr>
          <w:ilvl w:val="0"/>
          <w:numId w:val="3"/>
        </w:numPr>
        <w:rPr>
          <w:rFonts w:asciiTheme="majorHAnsi" w:hAnsiTheme="majorHAnsi"/>
        </w:rPr>
      </w:pPr>
      <w:proofErr w:type="spellStart"/>
      <w:r>
        <w:rPr>
          <w:rFonts w:asciiTheme="majorHAnsi" w:hAnsiTheme="majorHAnsi"/>
        </w:rPr>
        <w:t>Savannaket</w:t>
      </w:r>
      <w:proofErr w:type="spellEnd"/>
    </w:p>
    <w:p w:rsidR="000D60D8" w:rsidRDefault="000D60D8" w:rsidP="000D60D8">
      <w:pPr>
        <w:pStyle w:val="ListParagraph"/>
        <w:numPr>
          <w:ilvl w:val="0"/>
          <w:numId w:val="3"/>
        </w:numPr>
        <w:rPr>
          <w:rFonts w:asciiTheme="majorHAnsi" w:hAnsiTheme="majorHAnsi"/>
        </w:rPr>
      </w:pPr>
      <w:proofErr w:type="spellStart"/>
      <w:r>
        <w:rPr>
          <w:rFonts w:asciiTheme="majorHAnsi" w:hAnsiTheme="majorHAnsi"/>
        </w:rPr>
        <w:t>Xieng</w:t>
      </w:r>
      <w:proofErr w:type="spellEnd"/>
      <w:r>
        <w:rPr>
          <w:rFonts w:asciiTheme="majorHAnsi" w:hAnsiTheme="majorHAnsi"/>
        </w:rPr>
        <w:t xml:space="preserve"> </w:t>
      </w:r>
      <w:proofErr w:type="spellStart"/>
      <w:r>
        <w:rPr>
          <w:rFonts w:asciiTheme="majorHAnsi" w:hAnsiTheme="majorHAnsi"/>
        </w:rPr>
        <w:t>Khouang</w:t>
      </w:r>
      <w:proofErr w:type="spellEnd"/>
    </w:p>
    <w:p w:rsidR="000D60D8" w:rsidRDefault="000D60D8" w:rsidP="000D60D8">
      <w:pPr>
        <w:pStyle w:val="ListParagraph"/>
        <w:numPr>
          <w:ilvl w:val="0"/>
          <w:numId w:val="3"/>
        </w:numPr>
        <w:rPr>
          <w:rFonts w:asciiTheme="majorHAnsi" w:hAnsiTheme="majorHAnsi"/>
        </w:rPr>
      </w:pPr>
      <w:proofErr w:type="spellStart"/>
      <w:r>
        <w:rPr>
          <w:rFonts w:asciiTheme="majorHAnsi" w:hAnsiTheme="majorHAnsi"/>
        </w:rPr>
        <w:t>Champasak</w:t>
      </w:r>
      <w:proofErr w:type="spellEnd"/>
      <w:r>
        <w:rPr>
          <w:rFonts w:asciiTheme="majorHAnsi" w:hAnsiTheme="majorHAnsi"/>
        </w:rPr>
        <w:t xml:space="preserve"> (</w:t>
      </w:r>
      <w:proofErr w:type="spellStart"/>
      <w:r>
        <w:rPr>
          <w:rFonts w:asciiTheme="majorHAnsi" w:hAnsiTheme="majorHAnsi"/>
        </w:rPr>
        <w:t>Pakse</w:t>
      </w:r>
      <w:proofErr w:type="spellEnd"/>
      <w:r>
        <w:rPr>
          <w:rFonts w:asciiTheme="majorHAnsi" w:hAnsiTheme="majorHAnsi"/>
        </w:rPr>
        <w:t>)</w:t>
      </w:r>
    </w:p>
    <w:p w:rsidR="000D60D8" w:rsidRPr="000D60D8" w:rsidRDefault="000D60D8" w:rsidP="000D60D8">
      <w:pPr>
        <w:pStyle w:val="ListParagraph"/>
        <w:numPr>
          <w:ilvl w:val="0"/>
          <w:numId w:val="3"/>
        </w:numPr>
        <w:rPr>
          <w:rFonts w:asciiTheme="majorHAnsi" w:hAnsiTheme="majorHAnsi"/>
        </w:rPr>
      </w:pPr>
      <w:proofErr w:type="spellStart"/>
      <w:r>
        <w:rPr>
          <w:rFonts w:asciiTheme="majorHAnsi" w:hAnsiTheme="majorHAnsi"/>
        </w:rPr>
        <w:t>Luang</w:t>
      </w:r>
      <w:proofErr w:type="spellEnd"/>
      <w:r>
        <w:rPr>
          <w:rFonts w:asciiTheme="majorHAnsi" w:hAnsiTheme="majorHAnsi"/>
        </w:rPr>
        <w:t xml:space="preserve"> </w:t>
      </w:r>
      <w:proofErr w:type="spellStart"/>
      <w:r>
        <w:rPr>
          <w:rFonts w:asciiTheme="majorHAnsi" w:hAnsiTheme="majorHAnsi"/>
        </w:rPr>
        <w:t>Prabang</w:t>
      </w:r>
      <w:proofErr w:type="spellEnd"/>
      <w:r>
        <w:rPr>
          <w:rFonts w:asciiTheme="majorHAnsi" w:hAnsiTheme="majorHAnsi"/>
        </w:rPr>
        <w:t xml:space="preserve"> (my shift to </w:t>
      </w:r>
      <w:proofErr w:type="spellStart"/>
      <w:r>
        <w:rPr>
          <w:rFonts w:asciiTheme="majorHAnsi" w:hAnsiTheme="majorHAnsi"/>
        </w:rPr>
        <w:t>Oudomxay</w:t>
      </w:r>
      <w:proofErr w:type="spellEnd"/>
      <w:r>
        <w:rPr>
          <w:rFonts w:asciiTheme="majorHAnsi" w:hAnsiTheme="majorHAnsi"/>
        </w:rPr>
        <w:t>)</w:t>
      </w:r>
    </w:p>
    <w:p w:rsidR="001B5E28" w:rsidRDefault="001B5E28" w:rsidP="00737F0F">
      <w:pPr>
        <w:rPr>
          <w:rFonts w:asciiTheme="majorHAnsi" w:hAnsiTheme="majorHAnsi"/>
        </w:rPr>
      </w:pPr>
    </w:p>
    <w:p w:rsidR="00274D22" w:rsidRDefault="00274D22" w:rsidP="00737F0F">
      <w:pPr>
        <w:rPr>
          <w:rFonts w:asciiTheme="majorHAnsi" w:hAnsiTheme="majorHAnsi"/>
        </w:rPr>
      </w:pPr>
      <w:r>
        <w:rPr>
          <w:rFonts w:asciiTheme="majorHAnsi" w:hAnsiTheme="majorHAnsi"/>
        </w:rPr>
        <w:t xml:space="preserve">A key challenge is the lack of follow-up care for individuals who have received devices from the </w:t>
      </w:r>
      <w:proofErr w:type="spellStart"/>
      <w:r>
        <w:rPr>
          <w:rFonts w:asciiTheme="majorHAnsi" w:hAnsiTheme="majorHAnsi"/>
        </w:rPr>
        <w:t>MoH</w:t>
      </w:r>
      <w:proofErr w:type="spellEnd"/>
      <w:r>
        <w:rPr>
          <w:rFonts w:asciiTheme="majorHAnsi" w:hAnsiTheme="majorHAnsi"/>
        </w:rPr>
        <w:t xml:space="preserve"> Rehabilitation Centers.  </w:t>
      </w:r>
      <w:r w:rsidR="00E47CC7">
        <w:rPr>
          <w:rFonts w:asciiTheme="majorHAnsi" w:hAnsiTheme="majorHAnsi"/>
        </w:rPr>
        <w:t xml:space="preserve">Production levels are well under what is expected. </w:t>
      </w:r>
      <w:r>
        <w:rPr>
          <w:rFonts w:asciiTheme="majorHAnsi" w:hAnsiTheme="majorHAnsi"/>
        </w:rPr>
        <w:t xml:space="preserve">Device quality/fit is poor but appears to be due to lack of motivation rather than lack of knowledge or skill level. </w:t>
      </w:r>
    </w:p>
    <w:p w:rsidR="00E24BB5" w:rsidRDefault="00E24BB5" w:rsidP="00E24BB5">
      <w:pPr>
        <w:spacing w:line="120" w:lineRule="auto"/>
        <w:rPr>
          <w:rFonts w:asciiTheme="majorHAnsi" w:hAnsiTheme="majorHAnsi"/>
        </w:rPr>
      </w:pPr>
    </w:p>
    <w:p w:rsidR="00E24BB5" w:rsidRDefault="00E24BB5" w:rsidP="00737F0F">
      <w:pPr>
        <w:rPr>
          <w:rFonts w:asciiTheme="majorHAnsi" w:hAnsiTheme="majorHAnsi"/>
        </w:rPr>
      </w:pPr>
      <w:r>
        <w:rPr>
          <w:rFonts w:asciiTheme="majorHAnsi" w:hAnsiTheme="majorHAnsi"/>
        </w:rPr>
        <w:t xml:space="preserve">From 21-24 August 2012, WHO Manila representative, Pauline </w:t>
      </w:r>
      <w:proofErr w:type="spellStart"/>
      <w:r>
        <w:rPr>
          <w:rFonts w:asciiTheme="majorHAnsi" w:hAnsiTheme="majorHAnsi"/>
        </w:rPr>
        <w:t>Kleinitz</w:t>
      </w:r>
      <w:proofErr w:type="spellEnd"/>
      <w:r>
        <w:rPr>
          <w:rFonts w:asciiTheme="majorHAnsi" w:hAnsiTheme="majorHAnsi"/>
        </w:rPr>
        <w:t xml:space="preserve"> was in Lao PDR to launch the World Report on Disability. She also had extensive meetings with CMR to work on their National Plan. </w:t>
      </w:r>
    </w:p>
    <w:p w:rsidR="00274D22" w:rsidRDefault="00274D22" w:rsidP="00737F0F">
      <w:pPr>
        <w:rPr>
          <w:rFonts w:asciiTheme="majorHAnsi" w:hAnsiTheme="majorHAnsi"/>
        </w:rPr>
      </w:pPr>
    </w:p>
    <w:p w:rsidR="001B5E28" w:rsidRPr="00EA1110" w:rsidRDefault="00EA1110" w:rsidP="00737F0F">
      <w:pPr>
        <w:rPr>
          <w:rFonts w:asciiTheme="majorHAnsi" w:hAnsiTheme="majorHAnsi"/>
          <w:u w:val="single"/>
        </w:rPr>
      </w:pPr>
      <w:r w:rsidRPr="00EA1110">
        <w:rPr>
          <w:rFonts w:asciiTheme="majorHAnsi" w:hAnsiTheme="majorHAnsi"/>
          <w:u w:val="single"/>
        </w:rPr>
        <w:t xml:space="preserve">Wheelchair Provision </w:t>
      </w:r>
    </w:p>
    <w:p w:rsidR="0032662B" w:rsidRDefault="00E00A86" w:rsidP="00737F0F">
      <w:pPr>
        <w:rPr>
          <w:rFonts w:asciiTheme="majorHAnsi" w:hAnsiTheme="majorHAnsi"/>
        </w:rPr>
      </w:pPr>
      <w:r>
        <w:rPr>
          <w:rFonts w:asciiTheme="majorHAnsi" w:hAnsiTheme="majorHAnsi"/>
        </w:rPr>
        <w:t>The Association for Aid and Relief</w:t>
      </w:r>
      <w:r w:rsidR="0032662B">
        <w:rPr>
          <w:rFonts w:asciiTheme="majorHAnsi" w:hAnsiTheme="majorHAnsi"/>
        </w:rPr>
        <w:t xml:space="preserve"> (AAR) supported the National Wheelchair Workshop (located in the CMR in Vientiane) from 2000-2010.  The workshop produces 40-50 wheeled mobility devices per month (16 tricycles and 24 wheelchairs) depending on the order and available funding. All wheelchairs are provided for free. </w:t>
      </w:r>
    </w:p>
    <w:p w:rsidR="0032662B" w:rsidRDefault="0032662B" w:rsidP="0032662B">
      <w:pPr>
        <w:spacing w:line="120" w:lineRule="auto"/>
        <w:rPr>
          <w:rFonts w:asciiTheme="majorHAnsi" w:hAnsiTheme="majorHAnsi"/>
        </w:rPr>
      </w:pPr>
    </w:p>
    <w:p w:rsidR="0032662B" w:rsidRDefault="0032662B" w:rsidP="00737F0F">
      <w:pPr>
        <w:rPr>
          <w:rFonts w:asciiTheme="majorHAnsi" w:hAnsiTheme="majorHAnsi"/>
        </w:rPr>
      </w:pPr>
      <w:r>
        <w:rPr>
          <w:rFonts w:asciiTheme="majorHAnsi" w:hAnsiTheme="majorHAnsi"/>
        </w:rPr>
        <w:t xml:space="preserve">World Education provides support for worker safety, mobilize funds, and facilitate a wheelchair comparison study. The study is managed by C.J. </w:t>
      </w:r>
      <w:proofErr w:type="spellStart"/>
      <w:r>
        <w:rPr>
          <w:rFonts w:asciiTheme="majorHAnsi" w:hAnsiTheme="majorHAnsi"/>
        </w:rPr>
        <w:t>Stanfil</w:t>
      </w:r>
      <w:proofErr w:type="spellEnd"/>
      <w:r>
        <w:rPr>
          <w:rFonts w:asciiTheme="majorHAnsi" w:hAnsiTheme="majorHAnsi"/>
        </w:rPr>
        <w:t xml:space="preserve"> and compares 21 wheelchairs from Motivation and 21 wheelchairs from Whirlwind. These chairs are currently in use in various provinces and data will be collected in January 2013.</w:t>
      </w:r>
    </w:p>
    <w:p w:rsidR="0065760F" w:rsidRDefault="0065760F" w:rsidP="0065760F">
      <w:pPr>
        <w:spacing w:line="120" w:lineRule="auto"/>
        <w:rPr>
          <w:rFonts w:asciiTheme="majorHAnsi" w:hAnsiTheme="majorHAnsi"/>
        </w:rPr>
      </w:pPr>
    </w:p>
    <w:p w:rsidR="0065760F" w:rsidRDefault="0065760F" w:rsidP="00737F0F">
      <w:pPr>
        <w:rPr>
          <w:rFonts w:asciiTheme="majorHAnsi" w:hAnsiTheme="majorHAnsi"/>
        </w:rPr>
      </w:pPr>
      <w:r>
        <w:rPr>
          <w:rFonts w:asciiTheme="majorHAnsi" w:hAnsiTheme="majorHAnsi"/>
        </w:rPr>
        <w:t xml:space="preserve">Deseret International Charities (DIC) has been paying for wheelchairs from the workshop.  Currently there is an on-going negotiation to solidify </w:t>
      </w:r>
      <w:proofErr w:type="gramStart"/>
      <w:r>
        <w:rPr>
          <w:rFonts w:asciiTheme="majorHAnsi" w:hAnsiTheme="majorHAnsi"/>
        </w:rPr>
        <w:t>an</w:t>
      </w:r>
      <w:proofErr w:type="gramEnd"/>
      <w:r>
        <w:rPr>
          <w:rFonts w:asciiTheme="majorHAnsi" w:hAnsiTheme="majorHAnsi"/>
        </w:rPr>
        <w:t xml:space="preserve"> </w:t>
      </w:r>
      <w:proofErr w:type="spellStart"/>
      <w:r>
        <w:rPr>
          <w:rFonts w:asciiTheme="majorHAnsi" w:hAnsiTheme="majorHAnsi"/>
        </w:rPr>
        <w:t>MoU</w:t>
      </w:r>
      <w:proofErr w:type="spellEnd"/>
      <w:r>
        <w:rPr>
          <w:rFonts w:asciiTheme="majorHAnsi" w:hAnsiTheme="majorHAnsi"/>
        </w:rPr>
        <w:t xml:space="preserve"> between DIC, CMR, and the wheelchair workshop.</w:t>
      </w:r>
    </w:p>
    <w:p w:rsidR="001B5E28" w:rsidRDefault="0032662B" w:rsidP="0065760F">
      <w:pPr>
        <w:spacing w:line="120" w:lineRule="auto"/>
        <w:rPr>
          <w:rFonts w:asciiTheme="majorHAnsi" w:hAnsiTheme="majorHAnsi"/>
        </w:rPr>
      </w:pPr>
      <w:r>
        <w:rPr>
          <w:rFonts w:asciiTheme="majorHAnsi" w:hAnsiTheme="majorHAnsi"/>
        </w:rPr>
        <w:t xml:space="preserve"> </w:t>
      </w:r>
    </w:p>
    <w:p w:rsidR="001B5E28" w:rsidRDefault="0065760F" w:rsidP="00737F0F">
      <w:pPr>
        <w:rPr>
          <w:rFonts w:asciiTheme="majorHAnsi" w:hAnsiTheme="majorHAnsi"/>
        </w:rPr>
      </w:pPr>
      <w:r>
        <w:rPr>
          <w:rFonts w:asciiTheme="majorHAnsi" w:hAnsiTheme="majorHAnsi"/>
        </w:rPr>
        <w:t>In July 2011, Motivation conducted an evaluation of the wheelchair service</w:t>
      </w:r>
      <w:r>
        <w:rPr>
          <w:rStyle w:val="FootnoteReference"/>
          <w:rFonts w:asciiTheme="majorHAnsi" w:hAnsiTheme="majorHAnsi"/>
        </w:rPr>
        <w:footnoteReference w:id="5"/>
      </w:r>
      <w:r>
        <w:rPr>
          <w:rFonts w:asciiTheme="majorHAnsi" w:hAnsiTheme="majorHAnsi"/>
        </w:rPr>
        <w:t>.   There were multiple recommendat</w:t>
      </w:r>
      <w:r w:rsidR="00274D22">
        <w:rPr>
          <w:rFonts w:asciiTheme="majorHAnsi" w:hAnsiTheme="majorHAnsi"/>
        </w:rPr>
        <w:t>ions in the 13</w:t>
      </w:r>
      <w:r>
        <w:rPr>
          <w:rFonts w:asciiTheme="majorHAnsi" w:hAnsiTheme="majorHAnsi"/>
        </w:rPr>
        <w:t xml:space="preserve">page report as well as a wide variety of supplemental pages to guide future learning.  </w:t>
      </w:r>
      <w:r w:rsidR="00274D22">
        <w:rPr>
          <w:rFonts w:asciiTheme="majorHAnsi" w:hAnsiTheme="majorHAnsi"/>
        </w:rPr>
        <w:t>Future w</w:t>
      </w:r>
      <w:r>
        <w:rPr>
          <w:rFonts w:asciiTheme="majorHAnsi" w:hAnsiTheme="majorHAnsi"/>
        </w:rPr>
        <w:t>heelchair inte</w:t>
      </w:r>
      <w:r w:rsidR="00274D22">
        <w:rPr>
          <w:rFonts w:asciiTheme="majorHAnsi" w:hAnsiTheme="majorHAnsi"/>
        </w:rPr>
        <w:t>r</w:t>
      </w:r>
      <w:r>
        <w:rPr>
          <w:rFonts w:asciiTheme="majorHAnsi" w:hAnsiTheme="majorHAnsi"/>
        </w:rPr>
        <w:t>ventions</w:t>
      </w:r>
      <w:r w:rsidR="00274D22">
        <w:rPr>
          <w:rFonts w:asciiTheme="majorHAnsi" w:hAnsiTheme="majorHAnsi"/>
        </w:rPr>
        <w:t xml:space="preserve"> should consider this document. </w:t>
      </w:r>
      <w:r>
        <w:rPr>
          <w:rFonts w:asciiTheme="majorHAnsi" w:hAnsiTheme="majorHAnsi"/>
        </w:rPr>
        <w:t xml:space="preserve"> </w:t>
      </w:r>
    </w:p>
    <w:p w:rsidR="0065760F" w:rsidRDefault="0065760F" w:rsidP="00274D22">
      <w:pPr>
        <w:spacing w:line="120" w:lineRule="auto"/>
        <w:rPr>
          <w:rFonts w:asciiTheme="majorHAnsi" w:hAnsiTheme="majorHAnsi"/>
        </w:rPr>
      </w:pPr>
    </w:p>
    <w:p w:rsidR="00274D22" w:rsidRDefault="00274D22" w:rsidP="00737F0F">
      <w:pPr>
        <w:rPr>
          <w:rFonts w:asciiTheme="majorHAnsi" w:hAnsiTheme="majorHAnsi"/>
        </w:rPr>
      </w:pPr>
      <w:r>
        <w:rPr>
          <w:rFonts w:asciiTheme="majorHAnsi" w:hAnsiTheme="majorHAnsi"/>
        </w:rPr>
        <w:t xml:space="preserve">There is no specialized care for people with spinal cord injury. One individual employed at the wheelchair workshop acquired a spinal cord injury nine years ago. He has issues with pressure sores and pressure relief cushions are rare to non-existent. </w:t>
      </w:r>
    </w:p>
    <w:p w:rsidR="00274D22" w:rsidRDefault="00274D22" w:rsidP="00737F0F">
      <w:pPr>
        <w:rPr>
          <w:rFonts w:asciiTheme="majorHAnsi" w:hAnsiTheme="majorHAnsi"/>
        </w:rPr>
      </w:pPr>
    </w:p>
    <w:p w:rsidR="00EA1110" w:rsidRPr="00274D22" w:rsidRDefault="00EA1110" w:rsidP="00737F0F">
      <w:pPr>
        <w:rPr>
          <w:rFonts w:asciiTheme="majorHAnsi" w:hAnsiTheme="majorHAnsi"/>
          <w:u w:val="single"/>
        </w:rPr>
      </w:pPr>
      <w:r w:rsidRPr="00274D22">
        <w:rPr>
          <w:rFonts w:asciiTheme="majorHAnsi" w:hAnsiTheme="majorHAnsi"/>
          <w:u w:val="single"/>
        </w:rPr>
        <w:t>Club Foot</w:t>
      </w:r>
      <w:r w:rsidR="00274D22" w:rsidRPr="00274D22">
        <w:rPr>
          <w:rFonts w:asciiTheme="majorHAnsi" w:hAnsiTheme="majorHAnsi"/>
          <w:u w:val="single"/>
        </w:rPr>
        <w:t xml:space="preserve"> Care</w:t>
      </w:r>
    </w:p>
    <w:p w:rsidR="00737F0F" w:rsidRDefault="00274D22" w:rsidP="00737F0F">
      <w:pPr>
        <w:rPr>
          <w:rFonts w:asciiTheme="majorHAnsi" w:hAnsiTheme="majorHAnsi"/>
        </w:rPr>
      </w:pPr>
      <w:r>
        <w:rPr>
          <w:rFonts w:asciiTheme="majorHAnsi" w:hAnsiTheme="majorHAnsi"/>
        </w:rPr>
        <w:t xml:space="preserve">The </w:t>
      </w:r>
      <w:proofErr w:type="spellStart"/>
      <w:r>
        <w:rPr>
          <w:rFonts w:asciiTheme="majorHAnsi" w:hAnsiTheme="majorHAnsi"/>
        </w:rPr>
        <w:t>Ponseti</w:t>
      </w:r>
      <w:proofErr w:type="spellEnd"/>
      <w:r>
        <w:rPr>
          <w:rFonts w:asciiTheme="majorHAnsi" w:hAnsiTheme="majorHAnsi"/>
        </w:rPr>
        <w:t xml:space="preserve"> method (non-surgical intervention utilizing a series of plaster casts to correct the deformity) is utilized in Lao PDR.  </w:t>
      </w:r>
      <w:r w:rsidR="00D04C95">
        <w:rPr>
          <w:rFonts w:asciiTheme="majorHAnsi" w:hAnsiTheme="majorHAnsi"/>
        </w:rPr>
        <w:t>In general, CBM provides support for this activity in all of the rehabilitation centers.  Once casting is complete, children must wear positional braces at night for the next 3-4 years – this period is critical to prevent relapse. There is little or no follow-up care once the child receives the positional brace.  Outcomes of club foot interventions are unknown.</w:t>
      </w:r>
    </w:p>
    <w:p w:rsidR="00D04C95" w:rsidRPr="00737F0F" w:rsidRDefault="00D04C95" w:rsidP="00737F0F">
      <w:pPr>
        <w:rPr>
          <w:rFonts w:asciiTheme="majorHAnsi" w:hAnsiTheme="majorHAnsi"/>
        </w:rPr>
      </w:pPr>
    </w:p>
    <w:p w:rsidR="00737F0F" w:rsidRPr="00737F0F" w:rsidRDefault="00D04C95" w:rsidP="00737F0F">
      <w:pPr>
        <w:pStyle w:val="ListParagraph"/>
        <w:numPr>
          <w:ilvl w:val="0"/>
          <w:numId w:val="2"/>
        </w:numPr>
        <w:ind w:left="547" w:hanging="547"/>
        <w:rPr>
          <w:rFonts w:asciiTheme="majorHAnsi" w:hAnsiTheme="majorHAnsi"/>
          <w:b/>
        </w:rPr>
      </w:pPr>
      <w:r>
        <w:rPr>
          <w:rFonts w:asciiTheme="majorHAnsi" w:hAnsiTheme="majorHAnsi"/>
          <w:b/>
        </w:rPr>
        <w:lastRenderedPageBreak/>
        <w:t xml:space="preserve">Inclusive </w:t>
      </w:r>
      <w:r w:rsidR="00737F0F" w:rsidRPr="00737F0F">
        <w:rPr>
          <w:rFonts w:asciiTheme="majorHAnsi" w:hAnsiTheme="majorHAnsi"/>
          <w:b/>
        </w:rPr>
        <w:t>Education and Employment for Persons with Disabilities</w:t>
      </w:r>
    </w:p>
    <w:p w:rsidR="00A42E51" w:rsidRDefault="00A42E51" w:rsidP="00A42E51">
      <w:pPr>
        <w:spacing w:line="120" w:lineRule="auto"/>
        <w:rPr>
          <w:rFonts w:asciiTheme="majorHAnsi" w:hAnsiTheme="majorHAnsi"/>
          <w:u w:val="single"/>
        </w:rPr>
      </w:pPr>
    </w:p>
    <w:p w:rsidR="00A42E51" w:rsidRPr="00A42E51" w:rsidRDefault="00A42E51" w:rsidP="00737F0F">
      <w:pPr>
        <w:rPr>
          <w:rFonts w:asciiTheme="majorHAnsi" w:hAnsiTheme="majorHAnsi"/>
          <w:u w:val="single"/>
        </w:rPr>
      </w:pPr>
      <w:r w:rsidRPr="00A42E51">
        <w:rPr>
          <w:rFonts w:asciiTheme="majorHAnsi" w:hAnsiTheme="majorHAnsi"/>
          <w:u w:val="single"/>
        </w:rPr>
        <w:t>Inclusive Education</w:t>
      </w:r>
    </w:p>
    <w:p w:rsidR="00737F0F" w:rsidRDefault="00D04C95" w:rsidP="00737F0F">
      <w:pPr>
        <w:rPr>
          <w:rFonts w:asciiTheme="majorHAnsi" w:hAnsiTheme="majorHAnsi"/>
        </w:rPr>
      </w:pPr>
      <w:r>
        <w:rPr>
          <w:rFonts w:asciiTheme="majorHAnsi" w:hAnsiTheme="majorHAnsi"/>
        </w:rPr>
        <w:t>In 2009 Save the Children (UK) implemented a program to have 3 inclusive education (IE) schools in each district.  This resulted in 539 IE schools in 14</w:t>
      </w:r>
      <w:r w:rsidR="00E00A86">
        <w:rPr>
          <w:rFonts w:asciiTheme="majorHAnsi" w:hAnsiTheme="majorHAnsi"/>
        </w:rPr>
        <w:t>1</w:t>
      </w:r>
      <w:r>
        <w:rPr>
          <w:rFonts w:asciiTheme="majorHAnsi" w:hAnsiTheme="majorHAnsi"/>
        </w:rPr>
        <w:t xml:space="preserve"> districts</w:t>
      </w:r>
      <w:r>
        <w:rPr>
          <w:rStyle w:val="FootnoteReference"/>
          <w:rFonts w:asciiTheme="majorHAnsi" w:hAnsiTheme="majorHAnsi"/>
        </w:rPr>
        <w:footnoteReference w:id="6"/>
      </w:r>
      <w:r>
        <w:rPr>
          <w:rFonts w:asciiTheme="majorHAnsi" w:hAnsiTheme="majorHAnsi"/>
        </w:rPr>
        <w:t>.  It is not clear what characteristics lead to the school being identified as inclusive.  There are a number of organizations currently involved in promoting inclusive education and this report will not attempt to list them all.</w:t>
      </w:r>
    </w:p>
    <w:p w:rsidR="00D04C95" w:rsidRDefault="00D04C95" w:rsidP="00737F0F">
      <w:pPr>
        <w:rPr>
          <w:rFonts w:asciiTheme="majorHAnsi" w:hAnsiTheme="majorHAnsi"/>
        </w:rPr>
      </w:pPr>
    </w:p>
    <w:p w:rsidR="00A42E51" w:rsidRPr="00A42E51" w:rsidRDefault="00A42E51" w:rsidP="00737F0F">
      <w:pPr>
        <w:rPr>
          <w:rFonts w:asciiTheme="majorHAnsi" w:hAnsiTheme="majorHAnsi"/>
          <w:u w:val="single"/>
        </w:rPr>
      </w:pPr>
      <w:r w:rsidRPr="00A42E51">
        <w:rPr>
          <w:rFonts w:asciiTheme="majorHAnsi" w:hAnsiTheme="majorHAnsi"/>
          <w:u w:val="single"/>
        </w:rPr>
        <w:t>Schools for the Deaf and Blind</w:t>
      </w:r>
    </w:p>
    <w:p w:rsidR="00A42E51" w:rsidRDefault="00D04C95" w:rsidP="00737F0F">
      <w:pPr>
        <w:rPr>
          <w:rFonts w:asciiTheme="majorHAnsi" w:hAnsiTheme="majorHAnsi"/>
        </w:rPr>
      </w:pPr>
      <w:r>
        <w:rPr>
          <w:rFonts w:asciiTheme="majorHAnsi" w:hAnsiTheme="majorHAnsi"/>
        </w:rPr>
        <w:t>Two schools are located in the CMR compound in Vientiane. They were started in</w:t>
      </w:r>
      <w:r w:rsidR="00A42E51">
        <w:rPr>
          <w:rFonts w:asciiTheme="majorHAnsi" w:hAnsiTheme="majorHAnsi"/>
        </w:rPr>
        <w:t xml:space="preserve"> 1992. Since that time, 173 blind students and 200 deaf students have benefitted.</w:t>
      </w:r>
      <w:r>
        <w:rPr>
          <w:rFonts w:asciiTheme="majorHAnsi" w:hAnsiTheme="majorHAnsi"/>
        </w:rPr>
        <w:t xml:space="preserve"> </w:t>
      </w:r>
      <w:r w:rsidR="00A42E51">
        <w:rPr>
          <w:rFonts w:asciiTheme="majorHAnsi" w:hAnsiTheme="majorHAnsi"/>
        </w:rPr>
        <w:t xml:space="preserve"> Currently there are 64 deaf children (9 teachers – 3 are deaf) and 26 blind students (5 teachers).  </w:t>
      </w:r>
    </w:p>
    <w:p w:rsidR="00A42E51" w:rsidRDefault="00A42E51" w:rsidP="00A42E51">
      <w:pPr>
        <w:spacing w:line="120" w:lineRule="auto"/>
        <w:rPr>
          <w:rFonts w:asciiTheme="majorHAnsi" w:hAnsiTheme="majorHAnsi"/>
        </w:rPr>
      </w:pPr>
    </w:p>
    <w:p w:rsidR="00D04C95" w:rsidRDefault="00A42E51" w:rsidP="00737F0F">
      <w:pPr>
        <w:rPr>
          <w:rFonts w:asciiTheme="majorHAnsi" w:hAnsiTheme="majorHAnsi"/>
        </w:rPr>
      </w:pPr>
      <w:r>
        <w:rPr>
          <w:rFonts w:asciiTheme="majorHAnsi" w:hAnsiTheme="majorHAnsi"/>
        </w:rPr>
        <w:t>The schools provide education for grades 1-9.  At that point the blind students may be integrated into mainstream schools but the deaf have no higher education opportunities.</w:t>
      </w:r>
    </w:p>
    <w:p w:rsidR="00A42E51" w:rsidRDefault="00A42E51" w:rsidP="00A42E51">
      <w:pPr>
        <w:spacing w:line="120" w:lineRule="auto"/>
        <w:rPr>
          <w:rFonts w:asciiTheme="majorHAnsi" w:hAnsiTheme="majorHAnsi"/>
        </w:rPr>
      </w:pPr>
    </w:p>
    <w:p w:rsidR="00A42E51" w:rsidRDefault="00A42E51" w:rsidP="00737F0F">
      <w:pPr>
        <w:rPr>
          <w:rFonts w:asciiTheme="majorHAnsi" w:hAnsiTheme="majorHAnsi"/>
        </w:rPr>
      </w:pPr>
      <w:r>
        <w:rPr>
          <w:rFonts w:asciiTheme="majorHAnsi" w:hAnsiTheme="majorHAnsi"/>
        </w:rPr>
        <w:t xml:space="preserve">A Lao Sign Language Dictionary was developed and is used as part of the curriculum.  The only two schools for the deaf are in Vientiane and </w:t>
      </w:r>
      <w:proofErr w:type="spellStart"/>
      <w:r>
        <w:rPr>
          <w:rFonts w:asciiTheme="majorHAnsi" w:hAnsiTheme="majorHAnsi"/>
        </w:rPr>
        <w:t>Luang</w:t>
      </w:r>
      <w:proofErr w:type="spellEnd"/>
      <w:r>
        <w:rPr>
          <w:rFonts w:asciiTheme="majorHAnsi" w:hAnsiTheme="majorHAnsi"/>
        </w:rPr>
        <w:t xml:space="preserve"> </w:t>
      </w:r>
      <w:proofErr w:type="spellStart"/>
      <w:r>
        <w:rPr>
          <w:rFonts w:asciiTheme="majorHAnsi" w:hAnsiTheme="majorHAnsi"/>
        </w:rPr>
        <w:t>Prabang</w:t>
      </w:r>
      <w:proofErr w:type="spellEnd"/>
      <w:r>
        <w:rPr>
          <w:rFonts w:asciiTheme="majorHAnsi" w:hAnsiTheme="majorHAnsi"/>
        </w:rPr>
        <w:t xml:space="preserve"> – the school in </w:t>
      </w:r>
      <w:proofErr w:type="spellStart"/>
      <w:r>
        <w:rPr>
          <w:rFonts w:asciiTheme="majorHAnsi" w:hAnsiTheme="majorHAnsi"/>
        </w:rPr>
        <w:t>Savannaket</w:t>
      </w:r>
      <w:proofErr w:type="spellEnd"/>
      <w:r>
        <w:rPr>
          <w:rFonts w:asciiTheme="majorHAnsi" w:hAnsiTheme="majorHAnsi"/>
        </w:rPr>
        <w:t xml:space="preserve"> is closed.  </w:t>
      </w:r>
    </w:p>
    <w:p w:rsidR="00737F0F" w:rsidRDefault="00737F0F" w:rsidP="00A42E51">
      <w:pPr>
        <w:spacing w:line="120" w:lineRule="auto"/>
        <w:rPr>
          <w:rFonts w:asciiTheme="majorHAnsi" w:hAnsiTheme="majorHAnsi"/>
        </w:rPr>
      </w:pPr>
    </w:p>
    <w:p w:rsidR="00A42E51" w:rsidRDefault="00A42E51" w:rsidP="00737F0F">
      <w:pPr>
        <w:rPr>
          <w:rFonts w:asciiTheme="majorHAnsi" w:hAnsiTheme="majorHAnsi"/>
        </w:rPr>
      </w:pPr>
      <w:r>
        <w:rPr>
          <w:rFonts w:asciiTheme="majorHAnsi" w:hAnsiTheme="majorHAnsi"/>
        </w:rPr>
        <w:t xml:space="preserve">Both special needs schools are under the Ministry of Education, but located in the </w:t>
      </w:r>
      <w:proofErr w:type="spellStart"/>
      <w:r>
        <w:rPr>
          <w:rFonts w:asciiTheme="majorHAnsi" w:hAnsiTheme="majorHAnsi"/>
        </w:rPr>
        <w:t>MoH</w:t>
      </w:r>
      <w:proofErr w:type="spellEnd"/>
      <w:r>
        <w:rPr>
          <w:rFonts w:asciiTheme="majorHAnsi" w:hAnsiTheme="majorHAnsi"/>
        </w:rPr>
        <w:t xml:space="preserve"> compound. The will relocate by 2015; location unknown.</w:t>
      </w:r>
    </w:p>
    <w:p w:rsidR="00737F0F" w:rsidRDefault="00737F0F" w:rsidP="00737F0F">
      <w:pPr>
        <w:rPr>
          <w:rFonts w:asciiTheme="majorHAnsi" w:hAnsiTheme="majorHAnsi"/>
        </w:rPr>
      </w:pPr>
    </w:p>
    <w:p w:rsidR="00A42E51" w:rsidRPr="00A42E51" w:rsidRDefault="00A42E51" w:rsidP="00737F0F">
      <w:pPr>
        <w:rPr>
          <w:rFonts w:asciiTheme="majorHAnsi" w:hAnsiTheme="majorHAnsi"/>
          <w:u w:val="single"/>
        </w:rPr>
      </w:pPr>
      <w:r w:rsidRPr="00A42E51">
        <w:rPr>
          <w:rFonts w:asciiTheme="majorHAnsi" w:hAnsiTheme="majorHAnsi"/>
          <w:u w:val="single"/>
        </w:rPr>
        <w:t>Employment</w:t>
      </w:r>
    </w:p>
    <w:p w:rsidR="00AE0C98" w:rsidRDefault="00A42E51" w:rsidP="00737F0F">
      <w:pPr>
        <w:rPr>
          <w:rFonts w:asciiTheme="majorHAnsi" w:hAnsiTheme="majorHAnsi"/>
        </w:rPr>
      </w:pPr>
      <w:r>
        <w:rPr>
          <w:rFonts w:asciiTheme="majorHAnsi" w:hAnsiTheme="majorHAnsi"/>
        </w:rPr>
        <w:t xml:space="preserve">As with inclusive education, there are a number of organizations engaged in employment opportunities for people with disabilities – these may include job placement or individual income generating activities. </w:t>
      </w:r>
      <w:r w:rsidR="00AE0C98">
        <w:rPr>
          <w:rFonts w:asciiTheme="majorHAnsi" w:hAnsiTheme="majorHAnsi"/>
        </w:rPr>
        <w:t xml:space="preserve"> </w:t>
      </w:r>
    </w:p>
    <w:p w:rsidR="00AE0C98" w:rsidRDefault="00AE0C98" w:rsidP="00AE0C98">
      <w:pPr>
        <w:spacing w:line="120" w:lineRule="auto"/>
        <w:rPr>
          <w:rFonts w:asciiTheme="majorHAnsi" w:hAnsiTheme="majorHAnsi"/>
        </w:rPr>
      </w:pPr>
    </w:p>
    <w:p w:rsidR="00A42E51" w:rsidRDefault="00AE0C98" w:rsidP="00737F0F">
      <w:pPr>
        <w:rPr>
          <w:rFonts w:asciiTheme="majorHAnsi" w:hAnsiTheme="majorHAnsi"/>
        </w:rPr>
      </w:pPr>
      <w:r>
        <w:rPr>
          <w:rFonts w:asciiTheme="majorHAnsi" w:hAnsiTheme="majorHAnsi"/>
        </w:rPr>
        <w:t xml:space="preserve">An interesting business model is that of </w:t>
      </w:r>
      <w:proofErr w:type="spellStart"/>
      <w:r>
        <w:rPr>
          <w:rFonts w:asciiTheme="majorHAnsi" w:hAnsiTheme="majorHAnsi"/>
        </w:rPr>
        <w:t>Joma</w:t>
      </w:r>
      <w:proofErr w:type="spellEnd"/>
      <w:r>
        <w:rPr>
          <w:rFonts w:asciiTheme="majorHAnsi" w:hAnsiTheme="majorHAnsi"/>
        </w:rPr>
        <w:t xml:space="preserve"> Coffee House.  The country manager is Canadian and is a full time wheelchair user.  He is committed to employing the most vulnerable and those with limited opportunities. Hard work, honesty, and willingness to learn are the key expectations.</w:t>
      </w:r>
    </w:p>
    <w:p w:rsidR="00A42E51" w:rsidRPr="00737F0F" w:rsidRDefault="00A42E51" w:rsidP="00737F0F">
      <w:pPr>
        <w:rPr>
          <w:rFonts w:asciiTheme="majorHAnsi" w:hAnsiTheme="majorHAnsi"/>
        </w:rPr>
      </w:pPr>
    </w:p>
    <w:p w:rsidR="00737F0F" w:rsidRPr="00737F0F" w:rsidRDefault="00737F0F" w:rsidP="00737F0F">
      <w:pPr>
        <w:pStyle w:val="ListParagraph"/>
        <w:numPr>
          <w:ilvl w:val="0"/>
          <w:numId w:val="2"/>
        </w:numPr>
        <w:ind w:left="547" w:hanging="547"/>
        <w:rPr>
          <w:rFonts w:asciiTheme="majorHAnsi" w:hAnsiTheme="majorHAnsi"/>
          <w:b/>
        </w:rPr>
      </w:pPr>
      <w:r w:rsidRPr="00737F0F">
        <w:rPr>
          <w:rFonts w:asciiTheme="majorHAnsi" w:hAnsiTheme="majorHAnsi"/>
          <w:b/>
        </w:rPr>
        <w:t>Conclusion</w:t>
      </w:r>
    </w:p>
    <w:p w:rsidR="00AE0C98" w:rsidRDefault="00AE0C98" w:rsidP="00AE0C98">
      <w:pPr>
        <w:spacing w:line="120" w:lineRule="auto"/>
        <w:rPr>
          <w:rFonts w:asciiTheme="majorHAnsi" w:hAnsiTheme="majorHAnsi"/>
        </w:rPr>
      </w:pPr>
    </w:p>
    <w:p w:rsidR="00AE0C98" w:rsidRDefault="000D517B" w:rsidP="00737F0F">
      <w:pPr>
        <w:rPr>
          <w:rFonts w:asciiTheme="majorHAnsi" w:hAnsiTheme="majorHAnsi"/>
        </w:rPr>
      </w:pPr>
      <w:r>
        <w:rPr>
          <w:rFonts w:asciiTheme="majorHAnsi" w:hAnsiTheme="majorHAnsi"/>
        </w:rPr>
        <w:t>This brief visit and summary document capture</w:t>
      </w:r>
      <w:r w:rsidR="001B5E28">
        <w:rPr>
          <w:rFonts w:asciiTheme="majorHAnsi" w:hAnsiTheme="majorHAnsi"/>
        </w:rPr>
        <w:t>s</w:t>
      </w:r>
      <w:r>
        <w:rPr>
          <w:rFonts w:asciiTheme="majorHAnsi" w:hAnsiTheme="majorHAnsi"/>
        </w:rPr>
        <w:t xml:space="preserve"> key points from</w:t>
      </w:r>
      <w:r w:rsidR="001B5E28">
        <w:rPr>
          <w:rFonts w:asciiTheme="majorHAnsi" w:hAnsiTheme="majorHAnsi"/>
        </w:rPr>
        <w:t xml:space="preserve"> a number of </w:t>
      </w:r>
      <w:r w:rsidR="00AE0C98">
        <w:rPr>
          <w:rFonts w:asciiTheme="majorHAnsi" w:hAnsiTheme="majorHAnsi"/>
        </w:rPr>
        <w:t xml:space="preserve">disability related </w:t>
      </w:r>
      <w:r w:rsidR="001B5E28">
        <w:rPr>
          <w:rFonts w:asciiTheme="majorHAnsi" w:hAnsiTheme="majorHAnsi"/>
        </w:rPr>
        <w:t>areas</w:t>
      </w:r>
      <w:r w:rsidR="00AE0C98">
        <w:rPr>
          <w:rFonts w:asciiTheme="majorHAnsi" w:hAnsiTheme="majorHAnsi"/>
        </w:rPr>
        <w:t>. It is not a definitive document, but an overall guide to present a picture of disability in Lao PDR.</w:t>
      </w:r>
    </w:p>
    <w:p w:rsidR="00AE0C98" w:rsidRDefault="00AE0C98" w:rsidP="00AE0C98">
      <w:pPr>
        <w:spacing w:line="120" w:lineRule="auto"/>
        <w:rPr>
          <w:rFonts w:asciiTheme="majorHAnsi" w:hAnsiTheme="majorHAnsi"/>
        </w:rPr>
      </w:pPr>
    </w:p>
    <w:p w:rsidR="006843A8" w:rsidRDefault="00AE0C98" w:rsidP="00737F0F">
      <w:pPr>
        <w:rPr>
          <w:rFonts w:asciiTheme="majorHAnsi" w:hAnsiTheme="majorHAnsi"/>
        </w:rPr>
      </w:pPr>
      <w:r>
        <w:rPr>
          <w:rFonts w:asciiTheme="majorHAnsi" w:hAnsiTheme="majorHAnsi"/>
        </w:rPr>
        <w:t>In addition to omitting a number of important areas in the sector</w:t>
      </w:r>
      <w:r w:rsidR="00A73B7A">
        <w:rPr>
          <w:rFonts w:asciiTheme="majorHAnsi" w:hAnsiTheme="majorHAnsi"/>
        </w:rPr>
        <w:t xml:space="preserve"> (medical care, vocational training, advo</w:t>
      </w:r>
      <w:r>
        <w:rPr>
          <w:rFonts w:asciiTheme="majorHAnsi" w:hAnsiTheme="majorHAnsi"/>
        </w:rPr>
        <w:t xml:space="preserve">cacy, psychosocial actions), </w:t>
      </w:r>
      <w:r w:rsidR="00A73B7A">
        <w:rPr>
          <w:rFonts w:asciiTheme="majorHAnsi" w:hAnsiTheme="majorHAnsi"/>
        </w:rPr>
        <w:t>the information presented in t</w:t>
      </w:r>
      <w:r w:rsidR="006843A8">
        <w:rPr>
          <w:rFonts w:asciiTheme="majorHAnsi" w:hAnsiTheme="majorHAnsi"/>
        </w:rPr>
        <w:t>he sections in this document is</w:t>
      </w:r>
      <w:r w:rsidR="00A73B7A">
        <w:rPr>
          <w:rFonts w:asciiTheme="majorHAnsi" w:hAnsiTheme="majorHAnsi"/>
        </w:rPr>
        <w:t xml:space="preserve"> not exhaustive</w:t>
      </w:r>
      <w:r w:rsidR="006843A8">
        <w:rPr>
          <w:rFonts w:asciiTheme="majorHAnsi" w:hAnsiTheme="majorHAnsi"/>
        </w:rPr>
        <w:t xml:space="preserve"> but aims to provide basic information for broad understanding of the situation in Laos</w:t>
      </w:r>
      <w:r w:rsidR="00A73B7A">
        <w:rPr>
          <w:rFonts w:asciiTheme="majorHAnsi" w:hAnsiTheme="majorHAnsi"/>
        </w:rPr>
        <w:t>.</w:t>
      </w:r>
    </w:p>
    <w:p w:rsidR="006843A8" w:rsidRDefault="006843A8" w:rsidP="00AE0C98">
      <w:pPr>
        <w:spacing w:line="120" w:lineRule="auto"/>
        <w:rPr>
          <w:rFonts w:asciiTheme="majorHAnsi" w:hAnsiTheme="majorHAnsi"/>
        </w:rPr>
      </w:pPr>
    </w:p>
    <w:p w:rsidR="00AE0C98" w:rsidRDefault="00AE0C98" w:rsidP="00737F0F">
      <w:pPr>
        <w:rPr>
          <w:rFonts w:asciiTheme="majorHAnsi" w:hAnsiTheme="majorHAnsi"/>
        </w:rPr>
      </w:pPr>
      <w:r>
        <w:rPr>
          <w:rFonts w:asciiTheme="majorHAnsi" w:hAnsiTheme="majorHAnsi"/>
        </w:rPr>
        <w:t xml:space="preserve">The information in the document was shared with key stakeholders and corrections / edits were made to ensure relative accuracy of the information presented.  </w:t>
      </w:r>
    </w:p>
    <w:p w:rsidR="00E36A65" w:rsidRDefault="00A73B7A" w:rsidP="00737F0F">
      <w:pPr>
        <w:rPr>
          <w:rFonts w:asciiTheme="majorHAnsi" w:hAnsiTheme="majorHAnsi"/>
        </w:rPr>
      </w:pPr>
      <w:r>
        <w:rPr>
          <w:rFonts w:asciiTheme="majorHAnsi" w:hAnsiTheme="majorHAnsi"/>
        </w:rPr>
        <w:t xml:space="preserve"> </w:t>
      </w:r>
    </w:p>
    <w:p w:rsidR="00E36A65" w:rsidRDefault="00E36A65">
      <w:pPr>
        <w:rPr>
          <w:rFonts w:asciiTheme="majorHAnsi" w:hAnsiTheme="majorHAnsi"/>
        </w:rPr>
      </w:pPr>
    </w:p>
    <w:p w:rsidR="00E36A65" w:rsidRDefault="00E36A65">
      <w:pPr>
        <w:rPr>
          <w:rFonts w:asciiTheme="majorHAnsi" w:hAnsiTheme="majorHAnsi"/>
        </w:rPr>
      </w:pPr>
    </w:p>
    <w:p w:rsidR="009E0A70" w:rsidRDefault="009E0A70"/>
    <w:p w:rsidR="009E0A70" w:rsidRDefault="009E0A70"/>
    <w:p w:rsidR="009E0A70" w:rsidRDefault="009E0A70"/>
    <w:p w:rsidR="009E0A70" w:rsidRDefault="009E0A70"/>
    <w:p w:rsidR="00431872" w:rsidRDefault="00431872" w:rsidP="00215505">
      <w:pPr>
        <w:jc w:val="center"/>
        <w:rPr>
          <w:rFonts w:asciiTheme="majorHAnsi" w:hAnsiTheme="majorHAnsi"/>
          <w:b/>
        </w:rPr>
      </w:pPr>
      <w:r w:rsidRPr="00215505">
        <w:rPr>
          <w:rFonts w:asciiTheme="majorHAnsi" w:hAnsiTheme="majorHAnsi"/>
          <w:b/>
        </w:rPr>
        <w:lastRenderedPageBreak/>
        <w:t>MAP of LAO PDR</w:t>
      </w:r>
    </w:p>
    <w:p w:rsidR="00215505" w:rsidRDefault="00215505" w:rsidP="00215505">
      <w:pPr>
        <w:rPr>
          <w:rFonts w:asciiTheme="majorHAnsi" w:hAnsiTheme="majorHAnsi"/>
          <w:sz w:val="22"/>
          <w:szCs w:val="22"/>
        </w:rPr>
      </w:pPr>
    </w:p>
    <w:p w:rsidR="00215505" w:rsidRDefault="00215505" w:rsidP="00215505">
      <w:pPr>
        <w:ind w:left="2160"/>
        <w:rPr>
          <w:rFonts w:asciiTheme="majorHAnsi" w:hAnsiTheme="majorHAnsi"/>
          <w:sz w:val="22"/>
          <w:szCs w:val="22"/>
        </w:rPr>
      </w:pPr>
      <w:r>
        <w:rPr>
          <w:rFonts w:ascii="Helvetica" w:hAnsi="Helvetica" w:cs="Helvetica"/>
          <w:noProof/>
          <w:sz w:val="26"/>
          <w:szCs w:val="26"/>
          <w:lang w:bidi="th-TH"/>
        </w:rPr>
        <w:drawing>
          <wp:inline distT="0" distB="0" distL="0" distR="0">
            <wp:extent cx="3605518" cy="424549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28" cy="4245509"/>
                    </a:xfrm>
                    <a:prstGeom prst="rect">
                      <a:avLst/>
                    </a:prstGeom>
                    <a:noFill/>
                    <a:ln>
                      <a:noFill/>
                    </a:ln>
                  </pic:spPr>
                </pic:pic>
              </a:graphicData>
            </a:graphic>
          </wp:inline>
        </w:drawing>
      </w:r>
    </w:p>
    <w:p w:rsidR="00215505" w:rsidRDefault="00215505" w:rsidP="00215505">
      <w:pPr>
        <w:rPr>
          <w:rFonts w:asciiTheme="majorHAnsi" w:hAnsiTheme="majorHAnsi"/>
          <w:sz w:val="22"/>
          <w:szCs w:val="22"/>
        </w:rPr>
      </w:pPr>
    </w:p>
    <w:tbl>
      <w:tblPr>
        <w:tblW w:w="0" w:type="auto"/>
        <w:tblInd w:w="10" w:type="dxa"/>
        <w:tblBorders>
          <w:top w:val="single" w:sz="8" w:space="0" w:color="9A9A9A"/>
          <w:left w:val="single" w:sz="8" w:space="0" w:color="9A9A9A"/>
          <w:right w:val="single" w:sz="8" w:space="0" w:color="9A9A9A"/>
        </w:tblBorders>
        <w:tblLayout w:type="fixed"/>
        <w:tblCellMar>
          <w:left w:w="0" w:type="dxa"/>
          <w:right w:w="0" w:type="dxa"/>
        </w:tblCellMar>
        <w:tblLook w:val="0000" w:firstRow="0" w:lastRow="0" w:firstColumn="0" w:lastColumn="0" w:noHBand="0" w:noVBand="0"/>
      </w:tblPr>
      <w:tblGrid>
        <w:gridCol w:w="1300"/>
        <w:gridCol w:w="2210"/>
        <w:gridCol w:w="2880"/>
        <w:gridCol w:w="1350"/>
        <w:gridCol w:w="1800"/>
      </w:tblGrid>
      <w:tr w:rsidR="00215505" w:rsidRPr="00B40796" w:rsidTr="00215505">
        <w:tc>
          <w:tcPr>
            <w:tcW w:w="1300"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rsidR="00215505" w:rsidRPr="00B40796" w:rsidRDefault="00215505" w:rsidP="00EC3460">
            <w:pPr>
              <w:widowControl w:val="0"/>
              <w:autoSpaceDE w:val="0"/>
              <w:autoSpaceDN w:val="0"/>
              <w:adjustRightInd w:val="0"/>
              <w:jc w:val="center"/>
              <w:rPr>
                <w:rFonts w:ascii="Helvetica" w:hAnsi="Helvetica" w:cs="Helvetica"/>
                <w:b/>
                <w:bCs/>
                <w:lang w:eastAsia="ja-JP"/>
              </w:rPr>
            </w:pPr>
            <w:r w:rsidRPr="00B40796">
              <w:rPr>
                <w:rFonts w:ascii="Helvetica" w:hAnsi="Helvetica" w:cs="Helvetica"/>
                <w:b/>
                <w:bCs/>
                <w:lang w:eastAsia="ja-JP"/>
              </w:rPr>
              <w:t>Number</w:t>
            </w:r>
          </w:p>
        </w:tc>
        <w:tc>
          <w:tcPr>
            <w:tcW w:w="2210"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rsidR="00215505" w:rsidRPr="00B40796" w:rsidRDefault="005C5215" w:rsidP="00EC3460">
            <w:pPr>
              <w:widowControl w:val="0"/>
              <w:autoSpaceDE w:val="0"/>
              <w:autoSpaceDN w:val="0"/>
              <w:adjustRightInd w:val="0"/>
              <w:jc w:val="center"/>
              <w:rPr>
                <w:rFonts w:ascii="Helvetica" w:hAnsi="Helvetica" w:cs="Helvetica"/>
                <w:b/>
                <w:bCs/>
                <w:lang w:eastAsia="ja-JP"/>
              </w:rPr>
            </w:pPr>
            <w:hyperlink r:id="rId12" w:history="1">
              <w:r w:rsidR="00215505" w:rsidRPr="00B40796">
                <w:rPr>
                  <w:rFonts w:ascii="Helvetica" w:hAnsi="Helvetica" w:cs="Helvetica"/>
                  <w:b/>
                  <w:bCs/>
                  <w:lang w:eastAsia="ja-JP"/>
                </w:rPr>
                <w:t>State</w:t>
              </w:r>
            </w:hyperlink>
          </w:p>
        </w:tc>
        <w:tc>
          <w:tcPr>
            <w:tcW w:w="2880"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rsidR="00215505" w:rsidRPr="00B40796" w:rsidRDefault="00215505" w:rsidP="00EC3460">
            <w:pPr>
              <w:widowControl w:val="0"/>
              <w:autoSpaceDE w:val="0"/>
              <w:autoSpaceDN w:val="0"/>
              <w:adjustRightInd w:val="0"/>
              <w:jc w:val="center"/>
              <w:rPr>
                <w:rFonts w:ascii="Helvetica" w:hAnsi="Helvetica" w:cs="Helvetica"/>
                <w:b/>
                <w:bCs/>
                <w:lang w:eastAsia="ja-JP"/>
              </w:rPr>
            </w:pPr>
            <w:r w:rsidRPr="00B40796">
              <w:rPr>
                <w:rFonts w:ascii="Helvetica" w:hAnsi="Helvetica" w:cs="Helvetica"/>
                <w:b/>
                <w:bCs/>
                <w:lang w:eastAsia="ja-JP"/>
              </w:rPr>
              <w:t>Capital</w:t>
            </w:r>
          </w:p>
        </w:tc>
        <w:tc>
          <w:tcPr>
            <w:tcW w:w="1350"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rsidR="00215505" w:rsidRPr="00B40796" w:rsidRDefault="00215505" w:rsidP="00EC3460">
            <w:pPr>
              <w:widowControl w:val="0"/>
              <w:autoSpaceDE w:val="0"/>
              <w:autoSpaceDN w:val="0"/>
              <w:adjustRightInd w:val="0"/>
              <w:jc w:val="center"/>
              <w:rPr>
                <w:rFonts w:ascii="Helvetica" w:hAnsi="Helvetica" w:cs="Helvetica"/>
                <w:b/>
                <w:bCs/>
                <w:lang w:eastAsia="ja-JP"/>
              </w:rPr>
            </w:pPr>
            <w:r w:rsidRPr="00B40796">
              <w:rPr>
                <w:rFonts w:ascii="Helvetica" w:hAnsi="Helvetica" w:cs="Helvetica"/>
                <w:b/>
                <w:bCs/>
                <w:lang w:eastAsia="ja-JP"/>
              </w:rPr>
              <w:t>Area (km</w:t>
            </w:r>
            <w:r w:rsidRPr="00B40796">
              <w:rPr>
                <w:rFonts w:ascii="Helvetica" w:hAnsi="Helvetica" w:cs="Helvetica"/>
                <w:b/>
                <w:bCs/>
                <w:sz w:val="20"/>
                <w:szCs w:val="20"/>
                <w:vertAlign w:val="superscript"/>
                <w:lang w:eastAsia="ja-JP"/>
              </w:rPr>
              <w:t>2</w:t>
            </w:r>
            <w:r w:rsidRPr="00B40796">
              <w:rPr>
                <w:rFonts w:ascii="Helvetica" w:hAnsi="Helvetica" w:cs="Helvetica"/>
                <w:b/>
                <w:bCs/>
                <w:lang w:eastAsia="ja-JP"/>
              </w:rPr>
              <w:t>)</w:t>
            </w:r>
          </w:p>
        </w:tc>
        <w:tc>
          <w:tcPr>
            <w:tcW w:w="1800"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rsidR="00215505" w:rsidRPr="00B40796" w:rsidRDefault="00215505" w:rsidP="00EC3460">
            <w:pPr>
              <w:widowControl w:val="0"/>
              <w:autoSpaceDE w:val="0"/>
              <w:autoSpaceDN w:val="0"/>
              <w:adjustRightInd w:val="0"/>
              <w:jc w:val="center"/>
              <w:rPr>
                <w:rFonts w:ascii="Helvetica" w:hAnsi="Helvetica" w:cs="Helvetica"/>
                <w:b/>
                <w:bCs/>
                <w:lang w:eastAsia="ja-JP"/>
              </w:rPr>
            </w:pPr>
            <w:r w:rsidRPr="00B40796">
              <w:rPr>
                <w:rFonts w:ascii="Helvetica" w:hAnsi="Helvetica" w:cs="Helvetica"/>
                <w:b/>
                <w:bCs/>
                <w:lang w:eastAsia="ja-JP"/>
              </w:rPr>
              <w:t>Population</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3" w:history="1">
              <w:proofErr w:type="spellStart"/>
              <w:r w:rsidR="00215505" w:rsidRPr="00B40796">
                <w:rPr>
                  <w:rFonts w:ascii="Helvetica" w:hAnsi="Helvetica" w:cs="Helvetica"/>
                  <w:lang w:eastAsia="ja-JP"/>
                </w:rPr>
                <w:t>Attapeu</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4" w:history="1">
              <w:proofErr w:type="spellStart"/>
              <w:r w:rsidR="00215505" w:rsidRPr="00B40796">
                <w:rPr>
                  <w:rFonts w:ascii="Helvetica" w:hAnsi="Helvetica" w:cs="Helvetica"/>
                  <w:lang w:eastAsia="ja-JP"/>
                </w:rPr>
                <w:t>Attapeu</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10,320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114,300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2</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5" w:history="1">
              <w:proofErr w:type="spellStart"/>
              <w:r w:rsidR="00215505" w:rsidRPr="00B40796">
                <w:rPr>
                  <w:rFonts w:ascii="Helvetica" w:hAnsi="Helvetica" w:cs="Helvetica"/>
                  <w:lang w:eastAsia="ja-JP"/>
                </w:rPr>
                <w:t>Bokeo</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6" w:history="1">
              <w:r w:rsidR="00215505" w:rsidRPr="00B40796">
                <w:rPr>
                  <w:rFonts w:ascii="Helvetica" w:hAnsi="Helvetica" w:cs="Helvetica"/>
                  <w:lang w:eastAsia="ja-JP"/>
                </w:rPr>
                <w:t xml:space="preserve">Ban </w:t>
              </w:r>
              <w:proofErr w:type="spellStart"/>
              <w:r w:rsidR="00215505" w:rsidRPr="00B40796">
                <w:rPr>
                  <w:rFonts w:ascii="Helvetica" w:hAnsi="Helvetica" w:cs="Helvetica"/>
                  <w:lang w:eastAsia="ja-JP"/>
                </w:rPr>
                <w:t>Houayxay</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6,196</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149,700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3</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7" w:history="1">
              <w:proofErr w:type="spellStart"/>
              <w:r w:rsidR="00215505" w:rsidRPr="00B40796">
                <w:rPr>
                  <w:rFonts w:ascii="Helvetica" w:hAnsi="Helvetica" w:cs="Helvetica"/>
                  <w:lang w:eastAsia="ja-JP"/>
                </w:rPr>
                <w:t>Bolikhamsai</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8" w:history="1">
              <w:proofErr w:type="spellStart"/>
              <w:r w:rsidR="00215505" w:rsidRPr="00B40796">
                <w:rPr>
                  <w:rFonts w:ascii="Helvetica" w:hAnsi="Helvetica" w:cs="Helvetica"/>
                  <w:lang w:eastAsia="ja-JP"/>
                </w:rPr>
                <w:t>Paksan</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14,863</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214,900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4</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19" w:history="1">
              <w:proofErr w:type="spellStart"/>
              <w:r w:rsidR="00215505" w:rsidRPr="00B40796">
                <w:rPr>
                  <w:rFonts w:ascii="Helvetica" w:hAnsi="Helvetica" w:cs="Helvetica"/>
                  <w:lang w:eastAsia="ja-JP"/>
                </w:rPr>
                <w:t>Champasak</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0" w:history="1">
              <w:proofErr w:type="spellStart"/>
              <w:r w:rsidR="00215505" w:rsidRPr="00B40796">
                <w:rPr>
                  <w:rFonts w:ascii="Helvetica" w:hAnsi="Helvetica" w:cs="Helvetica"/>
                  <w:lang w:eastAsia="ja-JP"/>
                </w:rPr>
                <w:t>Pakse</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15,415</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575,600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5</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1" w:history="1">
              <w:proofErr w:type="spellStart"/>
              <w:r w:rsidR="00215505" w:rsidRPr="00B40796">
                <w:rPr>
                  <w:rFonts w:ascii="Helvetica" w:hAnsi="Helvetica" w:cs="Helvetica"/>
                  <w:lang w:eastAsia="ja-JP"/>
                </w:rPr>
                <w:t>Hua</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Phan</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2" w:history="1">
              <w:proofErr w:type="spellStart"/>
              <w:r w:rsidR="00215505" w:rsidRPr="00B40796">
                <w:rPr>
                  <w:rFonts w:ascii="Helvetica" w:hAnsi="Helvetica" w:cs="Helvetica"/>
                  <w:lang w:eastAsia="ja-JP"/>
                </w:rPr>
                <w:t>Xam</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Neua</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16,500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322,200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6</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3" w:history="1">
              <w:proofErr w:type="spellStart"/>
              <w:r w:rsidR="00215505" w:rsidRPr="00B40796">
                <w:rPr>
                  <w:rFonts w:ascii="Helvetica" w:hAnsi="Helvetica" w:cs="Helvetica"/>
                  <w:lang w:eastAsia="ja-JP"/>
                </w:rPr>
                <w:t>Khammouane</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4" w:history="1">
              <w:proofErr w:type="spellStart"/>
              <w:r w:rsidR="00215505" w:rsidRPr="00B40796">
                <w:rPr>
                  <w:rFonts w:ascii="Helvetica" w:hAnsi="Helvetica" w:cs="Helvetica"/>
                  <w:lang w:eastAsia="ja-JP"/>
                </w:rPr>
                <w:t>Thakhek</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16,315</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358,800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7</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5" w:history="1">
              <w:proofErr w:type="spellStart"/>
              <w:r w:rsidR="00215505" w:rsidRPr="00B40796">
                <w:rPr>
                  <w:rFonts w:ascii="Helvetica" w:hAnsi="Helvetica" w:cs="Helvetica"/>
                  <w:lang w:eastAsia="ja-JP"/>
                </w:rPr>
                <w:t>Luang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Namtha</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6" w:history="1">
              <w:proofErr w:type="spellStart"/>
              <w:r w:rsidR="00215505" w:rsidRPr="00B40796">
                <w:rPr>
                  <w:rFonts w:ascii="Helvetica" w:hAnsi="Helvetica" w:cs="Helvetica"/>
                  <w:lang w:eastAsia="ja-JP"/>
                </w:rPr>
                <w:t>Luang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Namtha</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9,325</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150,100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8</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7" w:history="1">
              <w:proofErr w:type="spellStart"/>
              <w:r w:rsidR="00215505" w:rsidRPr="00B40796">
                <w:rPr>
                  <w:rFonts w:ascii="Helvetica" w:hAnsi="Helvetica" w:cs="Helvetica"/>
                  <w:lang w:eastAsia="ja-JP"/>
                </w:rPr>
                <w:t>Luang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Phrabang</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8" w:history="1">
              <w:proofErr w:type="spellStart"/>
              <w:r w:rsidR="00215505" w:rsidRPr="00B40796">
                <w:rPr>
                  <w:rFonts w:ascii="Helvetica" w:hAnsi="Helvetica" w:cs="Helvetica"/>
                  <w:lang w:eastAsia="ja-JP"/>
                </w:rPr>
                <w:t>Luang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Phrabang</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16,875</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408,800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9</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29" w:history="1">
              <w:proofErr w:type="spellStart"/>
              <w:r w:rsidR="00215505" w:rsidRPr="00B40796">
                <w:rPr>
                  <w:rFonts w:ascii="Helvetica" w:hAnsi="Helvetica" w:cs="Helvetica"/>
                  <w:lang w:eastAsia="ja-JP"/>
                </w:rPr>
                <w:t>Oudomxay</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0" w:history="1">
              <w:proofErr w:type="spellStart"/>
              <w:r w:rsidR="00215505" w:rsidRPr="00B40796">
                <w:rPr>
                  <w:rFonts w:ascii="Helvetica" w:hAnsi="Helvetica" w:cs="Helvetica"/>
                  <w:lang w:eastAsia="ja-JP"/>
                </w:rPr>
                <w:t>Muang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Xay</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15,370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275,300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10</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1" w:history="1">
              <w:proofErr w:type="spellStart"/>
              <w:r w:rsidR="00215505" w:rsidRPr="00B40796">
                <w:rPr>
                  <w:rFonts w:ascii="Helvetica" w:hAnsi="Helvetica" w:cs="Helvetica"/>
                  <w:lang w:eastAsia="ja-JP"/>
                </w:rPr>
                <w:t>Phongsali</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2" w:history="1">
              <w:proofErr w:type="spellStart"/>
              <w:r w:rsidR="00215505" w:rsidRPr="00B40796">
                <w:rPr>
                  <w:rFonts w:ascii="Helvetica" w:hAnsi="Helvetica" w:cs="Helvetica"/>
                  <w:lang w:eastAsia="ja-JP"/>
                </w:rPr>
                <w:t>Phongsali</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16,270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199,900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11</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3" w:history="1">
              <w:proofErr w:type="spellStart"/>
              <w:r w:rsidR="00215505" w:rsidRPr="00B40796">
                <w:rPr>
                  <w:rFonts w:ascii="Helvetica" w:hAnsi="Helvetica" w:cs="Helvetica"/>
                  <w:lang w:eastAsia="ja-JP"/>
                </w:rPr>
                <w:t>Sayabouly</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4" w:history="1">
              <w:proofErr w:type="spellStart"/>
              <w:r w:rsidR="00215505" w:rsidRPr="00B40796">
                <w:rPr>
                  <w:rFonts w:ascii="Helvetica" w:hAnsi="Helvetica" w:cs="Helvetica"/>
                  <w:lang w:eastAsia="ja-JP"/>
                </w:rPr>
                <w:t>Sayabouly</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16,389</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382,200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12</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5" w:history="1">
              <w:proofErr w:type="spellStart"/>
              <w:r w:rsidR="00215505" w:rsidRPr="00B40796">
                <w:rPr>
                  <w:rFonts w:ascii="Helvetica" w:hAnsi="Helvetica" w:cs="Helvetica"/>
                  <w:lang w:eastAsia="ja-JP"/>
                </w:rPr>
                <w:t>Salavan</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6" w:history="1">
              <w:proofErr w:type="spellStart"/>
              <w:r w:rsidR="00215505" w:rsidRPr="00B40796">
                <w:rPr>
                  <w:rFonts w:ascii="Helvetica" w:hAnsi="Helvetica" w:cs="Helvetica"/>
                  <w:lang w:eastAsia="ja-JP"/>
                </w:rPr>
                <w:t>Salavan</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10,691</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336,600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13</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7" w:history="1">
              <w:proofErr w:type="spellStart"/>
              <w:r w:rsidR="00215505" w:rsidRPr="00B40796">
                <w:rPr>
                  <w:rFonts w:ascii="Helvetica" w:hAnsi="Helvetica" w:cs="Helvetica"/>
                  <w:lang w:eastAsia="ja-JP"/>
                </w:rPr>
                <w:t>Savannakhet</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8" w:history="1">
              <w:proofErr w:type="spellStart"/>
              <w:r w:rsidR="00215505" w:rsidRPr="00B40796">
                <w:rPr>
                  <w:rFonts w:ascii="Helvetica" w:hAnsi="Helvetica" w:cs="Helvetica"/>
                  <w:lang w:eastAsia="ja-JP"/>
                </w:rPr>
                <w:t>Savannakhet</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21,774</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721,500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14</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39" w:history="1">
              <w:proofErr w:type="spellStart"/>
              <w:r w:rsidR="00215505" w:rsidRPr="00B40796">
                <w:rPr>
                  <w:rFonts w:ascii="Helvetica" w:hAnsi="Helvetica" w:cs="Helvetica"/>
                  <w:lang w:eastAsia="ja-JP"/>
                </w:rPr>
                <w:t>Sekong</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0" w:history="1">
              <w:proofErr w:type="spellStart"/>
              <w:r w:rsidR="00215505" w:rsidRPr="00B40796">
                <w:rPr>
                  <w:rFonts w:ascii="Helvetica" w:hAnsi="Helvetica" w:cs="Helvetica"/>
                  <w:lang w:eastAsia="ja-JP"/>
                </w:rPr>
                <w:t>Sekong</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7,665</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83,600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15</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1" w:history="1">
              <w:r w:rsidR="00215505" w:rsidRPr="00B40796">
                <w:rPr>
                  <w:rFonts w:ascii="Helvetica" w:hAnsi="Helvetica" w:cs="Helvetica"/>
                  <w:lang w:eastAsia="ja-JP"/>
                </w:rPr>
                <w:t>Vientiane</w:t>
              </w:r>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2" w:history="1">
              <w:r w:rsidR="00215505" w:rsidRPr="00B40796">
                <w:rPr>
                  <w:rFonts w:ascii="Helvetica" w:hAnsi="Helvetica" w:cs="Helvetica"/>
                  <w:lang w:eastAsia="ja-JP"/>
                </w:rPr>
                <w:t>Vientiane</w:t>
              </w:r>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3,920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726,000</w:t>
            </w:r>
          </w:p>
        </w:tc>
      </w:tr>
      <w:tr w:rsidR="00215505" w:rsidRPr="00B40796" w:rsidTr="00215505">
        <w:tblPrEx>
          <w:tblBorders>
            <w:top w:val="none" w:sz="0" w:space="0" w:color="auto"/>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16</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3" w:history="1">
              <w:r w:rsidR="00215505" w:rsidRPr="00B40796">
                <w:rPr>
                  <w:rFonts w:ascii="Helvetica" w:hAnsi="Helvetica" w:cs="Helvetica"/>
                  <w:lang w:eastAsia="ja-JP"/>
                </w:rPr>
                <w:t>Vientiane</w:t>
              </w:r>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4" w:history="1">
              <w:proofErr w:type="spellStart"/>
              <w:r w:rsidR="00215505" w:rsidRPr="00B40796">
                <w:rPr>
                  <w:rFonts w:ascii="Helvetica" w:hAnsi="Helvetica" w:cs="Helvetica"/>
                  <w:lang w:eastAsia="ja-JP"/>
                </w:rPr>
                <w:t>Muang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Phon</w:t>
              </w:r>
              <w:proofErr w:type="spellEnd"/>
              <w:r w:rsidR="00215505" w:rsidRPr="00B40796">
                <w:rPr>
                  <w:rFonts w:ascii="Helvetica" w:hAnsi="Helvetica" w:cs="Helvetica"/>
                  <w:lang w:eastAsia="ja-JP"/>
                </w:rPr>
                <w:t>-Hong</w:t>
              </w:r>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15,927</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373,700</w:t>
            </w:r>
          </w:p>
        </w:tc>
      </w:tr>
      <w:tr w:rsidR="00215505" w:rsidRPr="00B40796" w:rsidTr="00215505">
        <w:tblPrEx>
          <w:tblBorders>
            <w:top w:val="none" w:sz="0" w:space="0" w:color="auto"/>
            <w:bottom w:val="single" w:sz="8" w:space="0" w:color="9A9A9A"/>
          </w:tblBorders>
        </w:tblPrEx>
        <w:tc>
          <w:tcPr>
            <w:tcW w:w="13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rPr>
                <w:rFonts w:ascii="Helvetica" w:hAnsi="Helvetica" w:cs="Helvetica"/>
                <w:lang w:eastAsia="ja-JP"/>
              </w:rPr>
            </w:pPr>
            <w:r w:rsidRPr="00B40796">
              <w:rPr>
                <w:rFonts w:ascii="Helvetica" w:hAnsi="Helvetica" w:cs="Helvetica"/>
                <w:lang w:eastAsia="ja-JP"/>
              </w:rPr>
              <w:t>17</w:t>
            </w:r>
          </w:p>
        </w:tc>
        <w:tc>
          <w:tcPr>
            <w:tcW w:w="221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5" w:history="1">
              <w:proofErr w:type="spellStart"/>
              <w:r w:rsidR="00215505" w:rsidRPr="00B40796">
                <w:rPr>
                  <w:rFonts w:ascii="Helvetica" w:hAnsi="Helvetica" w:cs="Helvetica"/>
                  <w:lang w:eastAsia="ja-JP"/>
                </w:rPr>
                <w:t>Xieng</w:t>
              </w:r>
              <w:proofErr w:type="spellEnd"/>
              <w:r w:rsidR="00215505" w:rsidRPr="00B40796">
                <w:rPr>
                  <w:rFonts w:ascii="Helvetica" w:hAnsi="Helvetica" w:cs="Helvetica"/>
                  <w:lang w:eastAsia="ja-JP"/>
                </w:rPr>
                <w:t xml:space="preserve"> </w:t>
              </w:r>
              <w:proofErr w:type="spellStart"/>
              <w:r w:rsidR="00215505" w:rsidRPr="00B40796">
                <w:rPr>
                  <w:rFonts w:ascii="Helvetica" w:hAnsi="Helvetica" w:cs="Helvetica"/>
                  <w:lang w:eastAsia="ja-JP"/>
                </w:rPr>
                <w:t>Khouang</w:t>
              </w:r>
              <w:proofErr w:type="spellEnd"/>
            </w:hyperlink>
          </w:p>
        </w:tc>
        <w:tc>
          <w:tcPr>
            <w:tcW w:w="288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5C5215" w:rsidP="00EC3460">
            <w:pPr>
              <w:widowControl w:val="0"/>
              <w:autoSpaceDE w:val="0"/>
              <w:autoSpaceDN w:val="0"/>
              <w:adjustRightInd w:val="0"/>
              <w:rPr>
                <w:rFonts w:ascii="Helvetica" w:hAnsi="Helvetica" w:cs="Helvetica"/>
                <w:lang w:eastAsia="ja-JP"/>
              </w:rPr>
            </w:pPr>
            <w:hyperlink r:id="rId46" w:history="1">
              <w:proofErr w:type="spellStart"/>
              <w:r w:rsidR="00215505" w:rsidRPr="00B40796">
                <w:rPr>
                  <w:rFonts w:ascii="Helvetica" w:hAnsi="Helvetica" w:cs="Helvetica"/>
                  <w:lang w:eastAsia="ja-JP"/>
                </w:rPr>
                <w:t>Phonsavan</w:t>
              </w:r>
              <w:proofErr w:type="spellEnd"/>
            </w:hyperlink>
          </w:p>
        </w:tc>
        <w:tc>
          <w:tcPr>
            <w:tcW w:w="135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15,880</w:t>
            </w:r>
          </w:p>
        </w:tc>
        <w:tc>
          <w:tcPr>
            <w:tcW w:w="180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215505" w:rsidRPr="00B40796" w:rsidRDefault="00215505" w:rsidP="00EC3460">
            <w:pPr>
              <w:widowControl w:val="0"/>
              <w:autoSpaceDE w:val="0"/>
              <w:autoSpaceDN w:val="0"/>
              <w:adjustRightInd w:val="0"/>
              <w:jc w:val="right"/>
              <w:rPr>
                <w:rFonts w:ascii="Helvetica" w:hAnsi="Helvetica" w:cs="Helvetica"/>
                <w:lang w:eastAsia="ja-JP"/>
              </w:rPr>
            </w:pPr>
            <w:r w:rsidRPr="00B40796">
              <w:rPr>
                <w:rFonts w:ascii="Helvetica" w:hAnsi="Helvetica" w:cs="Helvetica"/>
                <w:lang w:eastAsia="ja-JP"/>
              </w:rPr>
              <w:t>37,507</w:t>
            </w:r>
          </w:p>
        </w:tc>
      </w:tr>
    </w:tbl>
    <w:p w:rsidR="00215505" w:rsidRDefault="00215505" w:rsidP="00215505">
      <w:pPr>
        <w:rPr>
          <w:rFonts w:asciiTheme="majorHAnsi" w:hAnsiTheme="majorHAnsi"/>
          <w:sz w:val="22"/>
          <w:szCs w:val="22"/>
        </w:rPr>
      </w:pPr>
    </w:p>
    <w:p w:rsidR="00215505" w:rsidRDefault="00215505" w:rsidP="00215505">
      <w:pPr>
        <w:rPr>
          <w:rFonts w:asciiTheme="majorHAnsi" w:hAnsiTheme="majorHAnsi"/>
          <w:sz w:val="22"/>
          <w:szCs w:val="22"/>
        </w:rPr>
      </w:pPr>
    </w:p>
    <w:p w:rsidR="00215505" w:rsidRDefault="00215505" w:rsidP="00215505">
      <w:pPr>
        <w:rPr>
          <w:rFonts w:asciiTheme="majorHAnsi" w:hAnsiTheme="majorHAnsi"/>
          <w:sz w:val="22"/>
          <w:szCs w:val="22"/>
        </w:rPr>
      </w:pPr>
    </w:p>
    <w:p w:rsidR="00215505" w:rsidRPr="00EC3460" w:rsidRDefault="00EC3460" w:rsidP="00EC3460">
      <w:pPr>
        <w:jc w:val="center"/>
        <w:rPr>
          <w:rFonts w:asciiTheme="majorHAnsi" w:hAnsiTheme="majorHAnsi"/>
          <w:b/>
        </w:rPr>
      </w:pPr>
      <w:r w:rsidRPr="00EC3460">
        <w:rPr>
          <w:rFonts w:asciiTheme="majorHAnsi" w:hAnsiTheme="majorHAnsi"/>
          <w:b/>
        </w:rPr>
        <w:lastRenderedPageBreak/>
        <w:t>Contact Information</w:t>
      </w:r>
    </w:p>
    <w:p w:rsidR="007D2373" w:rsidRDefault="007D2373" w:rsidP="00215505">
      <w:pPr>
        <w:rPr>
          <w:rFonts w:asciiTheme="majorHAnsi" w:hAnsiTheme="majorHAnsi"/>
          <w:b/>
          <w:sz w:val="22"/>
          <w:szCs w:val="22"/>
        </w:rPr>
        <w:sectPr w:rsidR="007D2373" w:rsidSect="009E0A70">
          <w:headerReference w:type="default" r:id="rId47"/>
          <w:footerReference w:type="even" r:id="rId48"/>
          <w:footerReference w:type="default" r:id="rId49"/>
          <w:pgSz w:w="12240" w:h="15840"/>
          <w:pgMar w:top="1008" w:right="1152" w:bottom="1008" w:left="1152" w:header="720" w:footer="720" w:gutter="0"/>
          <w:pgNumType w:start="0"/>
          <w:cols w:space="720"/>
          <w:titlePg/>
        </w:sectPr>
      </w:pPr>
    </w:p>
    <w:p w:rsidR="00F26D8B" w:rsidRDefault="00F26D8B" w:rsidP="00215505">
      <w:pPr>
        <w:rPr>
          <w:rFonts w:asciiTheme="majorHAnsi" w:hAnsiTheme="majorHAnsi"/>
          <w:b/>
          <w:sz w:val="22"/>
          <w:szCs w:val="22"/>
        </w:rPr>
      </w:pPr>
    </w:p>
    <w:p w:rsidR="00EC3460" w:rsidRPr="00F26D8B" w:rsidRDefault="00EC3460" w:rsidP="00215505">
      <w:pPr>
        <w:rPr>
          <w:rFonts w:asciiTheme="majorHAnsi" w:hAnsiTheme="majorHAnsi"/>
          <w:b/>
          <w:sz w:val="22"/>
          <w:szCs w:val="22"/>
          <w:u w:val="single"/>
        </w:rPr>
      </w:pPr>
      <w:r w:rsidRPr="00F26D8B">
        <w:rPr>
          <w:rFonts w:asciiTheme="majorHAnsi" w:hAnsiTheme="majorHAnsi"/>
          <w:b/>
          <w:sz w:val="22"/>
          <w:szCs w:val="22"/>
          <w:u w:val="single"/>
        </w:rPr>
        <w:t>Center for Medical Rehabilitation</w:t>
      </w:r>
    </w:p>
    <w:p w:rsidR="00EC3460" w:rsidRDefault="007D2373" w:rsidP="00215505">
      <w:pPr>
        <w:rPr>
          <w:rFonts w:asciiTheme="majorHAnsi" w:hAnsiTheme="majorHAnsi"/>
          <w:sz w:val="22"/>
          <w:szCs w:val="22"/>
        </w:rPr>
      </w:pPr>
      <w:r>
        <w:rPr>
          <w:rFonts w:asciiTheme="majorHAnsi" w:hAnsiTheme="majorHAnsi"/>
          <w:sz w:val="22"/>
          <w:szCs w:val="22"/>
        </w:rPr>
        <w:t xml:space="preserve">Dr. </w:t>
      </w:r>
      <w:proofErr w:type="spellStart"/>
      <w:r>
        <w:rPr>
          <w:rFonts w:asciiTheme="majorHAnsi" w:hAnsiTheme="majorHAnsi"/>
          <w:sz w:val="22"/>
          <w:szCs w:val="22"/>
        </w:rPr>
        <w:t>Khamphet</w:t>
      </w:r>
      <w:proofErr w:type="spellEnd"/>
      <w:r>
        <w:rPr>
          <w:rFonts w:asciiTheme="majorHAnsi" w:hAnsiTheme="majorHAnsi"/>
          <w:sz w:val="22"/>
          <w:szCs w:val="22"/>
        </w:rPr>
        <w:t xml:space="preserve"> </w:t>
      </w:r>
      <w:proofErr w:type="spellStart"/>
      <w:r>
        <w:rPr>
          <w:rFonts w:asciiTheme="majorHAnsi" w:hAnsiTheme="majorHAnsi"/>
          <w:sz w:val="22"/>
          <w:szCs w:val="22"/>
        </w:rPr>
        <w:t>Manivong</w:t>
      </w:r>
      <w:proofErr w:type="spellEnd"/>
      <w:r>
        <w:rPr>
          <w:rFonts w:asciiTheme="majorHAnsi" w:hAnsiTheme="majorHAnsi"/>
          <w:sz w:val="22"/>
          <w:szCs w:val="22"/>
        </w:rPr>
        <w:t>, CMR Director</w:t>
      </w:r>
    </w:p>
    <w:p w:rsidR="007D2373" w:rsidRDefault="007D2373" w:rsidP="00215505">
      <w:pPr>
        <w:rPr>
          <w:rFonts w:asciiTheme="majorHAnsi" w:hAnsiTheme="majorHAnsi"/>
          <w:sz w:val="22"/>
          <w:szCs w:val="22"/>
        </w:rPr>
      </w:pPr>
      <w:r>
        <w:rPr>
          <w:rFonts w:asciiTheme="majorHAnsi" w:hAnsiTheme="majorHAnsi"/>
          <w:sz w:val="22"/>
          <w:szCs w:val="22"/>
        </w:rPr>
        <w:t xml:space="preserve">Mr. </w:t>
      </w:r>
      <w:proofErr w:type="spellStart"/>
      <w:r>
        <w:rPr>
          <w:rFonts w:asciiTheme="majorHAnsi" w:hAnsiTheme="majorHAnsi"/>
          <w:sz w:val="22"/>
          <w:szCs w:val="22"/>
        </w:rPr>
        <w:t>Thonglith</w:t>
      </w:r>
      <w:proofErr w:type="spellEnd"/>
      <w:r>
        <w:rPr>
          <w:rFonts w:asciiTheme="majorHAnsi" w:hAnsiTheme="majorHAnsi"/>
          <w:sz w:val="22"/>
          <w:szCs w:val="22"/>
        </w:rPr>
        <w:t xml:space="preserve"> </w:t>
      </w:r>
      <w:proofErr w:type="spellStart"/>
      <w:r>
        <w:rPr>
          <w:rFonts w:asciiTheme="majorHAnsi" w:hAnsiTheme="majorHAnsi"/>
          <w:sz w:val="22"/>
          <w:szCs w:val="22"/>
        </w:rPr>
        <w:t>Sihabandith</w:t>
      </w:r>
      <w:proofErr w:type="spellEnd"/>
      <w:r>
        <w:rPr>
          <w:rFonts w:asciiTheme="majorHAnsi" w:hAnsiTheme="majorHAnsi"/>
          <w:sz w:val="22"/>
          <w:szCs w:val="22"/>
        </w:rPr>
        <w:t>, CMR Deputy Director</w:t>
      </w:r>
    </w:p>
    <w:p w:rsidR="007D2373" w:rsidRDefault="007D2373" w:rsidP="00215505">
      <w:pPr>
        <w:rPr>
          <w:rFonts w:asciiTheme="majorHAnsi" w:hAnsiTheme="majorHAnsi"/>
          <w:sz w:val="22"/>
          <w:szCs w:val="22"/>
        </w:rPr>
      </w:pPr>
      <w:proofErr w:type="spellStart"/>
      <w:r>
        <w:rPr>
          <w:rFonts w:asciiTheme="majorHAnsi" w:hAnsiTheme="majorHAnsi"/>
          <w:sz w:val="22"/>
          <w:szCs w:val="22"/>
        </w:rPr>
        <w:t>Khouvieng</w:t>
      </w:r>
      <w:proofErr w:type="spellEnd"/>
      <w:r>
        <w:rPr>
          <w:rFonts w:asciiTheme="majorHAnsi" w:hAnsiTheme="majorHAnsi"/>
          <w:sz w:val="22"/>
          <w:szCs w:val="22"/>
        </w:rPr>
        <w:t xml:space="preserve"> Road</w:t>
      </w:r>
    </w:p>
    <w:p w:rsidR="007D2373" w:rsidRDefault="007D2373" w:rsidP="00215505">
      <w:pPr>
        <w:rPr>
          <w:rFonts w:asciiTheme="majorHAnsi" w:hAnsiTheme="majorHAnsi"/>
          <w:sz w:val="22"/>
          <w:szCs w:val="22"/>
        </w:rPr>
      </w:pPr>
      <w:r>
        <w:rPr>
          <w:rFonts w:asciiTheme="majorHAnsi" w:hAnsiTheme="majorHAnsi"/>
          <w:sz w:val="22"/>
          <w:szCs w:val="22"/>
        </w:rPr>
        <w:t>PO box 5030, Vientiane Capital</w:t>
      </w:r>
    </w:p>
    <w:p w:rsidR="007D2373" w:rsidRDefault="007D2373" w:rsidP="00215505">
      <w:pPr>
        <w:rPr>
          <w:rFonts w:asciiTheme="majorHAnsi" w:hAnsiTheme="majorHAnsi"/>
          <w:sz w:val="22"/>
          <w:szCs w:val="22"/>
        </w:rPr>
      </w:pPr>
      <w:r>
        <w:rPr>
          <w:rFonts w:asciiTheme="majorHAnsi" w:hAnsiTheme="majorHAnsi"/>
          <w:sz w:val="22"/>
          <w:szCs w:val="22"/>
        </w:rPr>
        <w:t>Tel: (856-21) 21-4044</w:t>
      </w:r>
    </w:p>
    <w:p w:rsidR="007D2373" w:rsidRDefault="007D2373" w:rsidP="00215505">
      <w:pPr>
        <w:rPr>
          <w:rFonts w:asciiTheme="majorHAnsi" w:hAnsiTheme="majorHAnsi"/>
          <w:sz w:val="22"/>
          <w:szCs w:val="22"/>
        </w:rPr>
      </w:pPr>
      <w:r>
        <w:rPr>
          <w:rFonts w:asciiTheme="majorHAnsi" w:hAnsiTheme="majorHAnsi"/>
          <w:sz w:val="22"/>
          <w:szCs w:val="22"/>
        </w:rPr>
        <w:t>Mob: (856-20) 552-6231</w:t>
      </w:r>
    </w:p>
    <w:p w:rsidR="00EC3460" w:rsidRDefault="007D2373" w:rsidP="00215505">
      <w:pPr>
        <w:rPr>
          <w:rFonts w:asciiTheme="majorHAnsi" w:hAnsiTheme="majorHAnsi"/>
          <w:sz w:val="22"/>
          <w:szCs w:val="22"/>
        </w:rPr>
      </w:pPr>
      <w:r>
        <w:rPr>
          <w:rFonts w:asciiTheme="majorHAnsi" w:hAnsiTheme="majorHAnsi"/>
          <w:sz w:val="22"/>
          <w:szCs w:val="22"/>
        </w:rPr>
        <w:t xml:space="preserve">Email: </w:t>
      </w:r>
      <w:hyperlink r:id="rId50" w:history="1">
        <w:r w:rsidRPr="006936F3">
          <w:rPr>
            <w:rStyle w:val="Hyperlink"/>
            <w:rFonts w:asciiTheme="majorHAnsi" w:hAnsiTheme="majorHAnsi"/>
            <w:sz w:val="22"/>
            <w:szCs w:val="22"/>
          </w:rPr>
          <w:t>tchtinre@laotel.com</w:t>
        </w:r>
      </w:hyperlink>
    </w:p>
    <w:p w:rsidR="007D2373" w:rsidRDefault="007D2373" w:rsidP="00215505">
      <w:pPr>
        <w:rPr>
          <w:rFonts w:asciiTheme="majorHAnsi" w:hAnsiTheme="majorHAnsi"/>
          <w:sz w:val="22"/>
          <w:szCs w:val="22"/>
        </w:rPr>
      </w:pPr>
    </w:p>
    <w:p w:rsidR="007D2373" w:rsidRPr="00F26D8B" w:rsidRDefault="007D2373" w:rsidP="00215505">
      <w:pPr>
        <w:rPr>
          <w:rFonts w:asciiTheme="majorHAnsi" w:hAnsiTheme="majorHAnsi"/>
          <w:b/>
          <w:sz w:val="22"/>
          <w:szCs w:val="22"/>
          <w:u w:val="single"/>
        </w:rPr>
      </w:pPr>
      <w:r w:rsidRPr="00F26D8B">
        <w:rPr>
          <w:rFonts w:asciiTheme="majorHAnsi" w:hAnsiTheme="majorHAnsi"/>
          <w:b/>
          <w:sz w:val="22"/>
          <w:szCs w:val="22"/>
          <w:u w:val="single"/>
        </w:rPr>
        <w:t>COPE</w:t>
      </w:r>
    </w:p>
    <w:p w:rsidR="007D2373" w:rsidRDefault="007D2373" w:rsidP="00215505">
      <w:pPr>
        <w:rPr>
          <w:rFonts w:asciiTheme="majorHAnsi" w:hAnsiTheme="majorHAnsi"/>
          <w:sz w:val="22"/>
          <w:szCs w:val="22"/>
        </w:rPr>
      </w:pPr>
      <w:proofErr w:type="spellStart"/>
      <w:r>
        <w:rPr>
          <w:rFonts w:asciiTheme="majorHAnsi" w:hAnsiTheme="majorHAnsi"/>
          <w:sz w:val="22"/>
          <w:szCs w:val="22"/>
        </w:rPr>
        <w:t>Kerryn</w:t>
      </w:r>
      <w:proofErr w:type="spellEnd"/>
      <w:r w:rsidR="00D9634B">
        <w:rPr>
          <w:rFonts w:asciiTheme="majorHAnsi" w:hAnsiTheme="majorHAnsi"/>
          <w:sz w:val="22"/>
          <w:szCs w:val="22"/>
        </w:rPr>
        <w:t xml:space="preserve"> Clarke, Project </w:t>
      </w:r>
      <w:proofErr w:type="spellStart"/>
      <w:r w:rsidR="00D9634B">
        <w:rPr>
          <w:rFonts w:asciiTheme="majorHAnsi" w:hAnsiTheme="majorHAnsi"/>
          <w:sz w:val="22"/>
          <w:szCs w:val="22"/>
        </w:rPr>
        <w:t>Coordintor</w:t>
      </w:r>
      <w:proofErr w:type="spellEnd"/>
    </w:p>
    <w:p w:rsidR="00B21EA6" w:rsidRDefault="00B21EA6" w:rsidP="00215505">
      <w:pPr>
        <w:rPr>
          <w:rFonts w:asciiTheme="majorHAnsi" w:hAnsiTheme="majorHAnsi"/>
          <w:sz w:val="22"/>
          <w:szCs w:val="22"/>
        </w:rPr>
      </w:pPr>
      <w:r>
        <w:rPr>
          <w:rFonts w:asciiTheme="majorHAnsi" w:hAnsiTheme="majorHAnsi"/>
          <w:sz w:val="22"/>
          <w:szCs w:val="22"/>
        </w:rPr>
        <w:t xml:space="preserve">Cody McDonald, </w:t>
      </w:r>
      <w:proofErr w:type="spellStart"/>
      <w:r>
        <w:rPr>
          <w:rFonts w:asciiTheme="majorHAnsi" w:hAnsiTheme="majorHAnsi"/>
          <w:sz w:val="22"/>
          <w:szCs w:val="22"/>
        </w:rPr>
        <w:t>Orthotist</w:t>
      </w:r>
      <w:proofErr w:type="spellEnd"/>
      <w:r>
        <w:rPr>
          <w:rFonts w:asciiTheme="majorHAnsi" w:hAnsiTheme="majorHAnsi"/>
          <w:sz w:val="22"/>
          <w:szCs w:val="22"/>
        </w:rPr>
        <w:t xml:space="preserve"> Mentor</w:t>
      </w:r>
    </w:p>
    <w:p w:rsidR="007D2373" w:rsidRDefault="007D2373" w:rsidP="00215505">
      <w:pPr>
        <w:rPr>
          <w:rFonts w:asciiTheme="majorHAnsi" w:hAnsiTheme="majorHAnsi"/>
          <w:sz w:val="22"/>
          <w:szCs w:val="22"/>
        </w:rPr>
      </w:pPr>
      <w:proofErr w:type="spellStart"/>
      <w:r>
        <w:rPr>
          <w:rFonts w:asciiTheme="majorHAnsi" w:hAnsiTheme="majorHAnsi"/>
          <w:sz w:val="22"/>
          <w:szCs w:val="22"/>
        </w:rPr>
        <w:t>Khouvieng</w:t>
      </w:r>
      <w:proofErr w:type="spellEnd"/>
      <w:r>
        <w:rPr>
          <w:rFonts w:asciiTheme="majorHAnsi" w:hAnsiTheme="majorHAnsi"/>
          <w:sz w:val="22"/>
          <w:szCs w:val="22"/>
        </w:rPr>
        <w:t xml:space="preserve"> Road</w:t>
      </w:r>
    </w:p>
    <w:p w:rsidR="007D2373" w:rsidRDefault="007D2373" w:rsidP="00215505">
      <w:pPr>
        <w:rPr>
          <w:rFonts w:asciiTheme="majorHAnsi" w:hAnsiTheme="majorHAnsi"/>
          <w:sz w:val="22"/>
          <w:szCs w:val="22"/>
        </w:rPr>
      </w:pPr>
      <w:r>
        <w:rPr>
          <w:rFonts w:asciiTheme="majorHAnsi" w:hAnsiTheme="majorHAnsi"/>
          <w:sz w:val="22"/>
          <w:szCs w:val="22"/>
        </w:rPr>
        <w:t>PO Box 6652, Vientiane</w:t>
      </w:r>
    </w:p>
    <w:p w:rsidR="007D2373" w:rsidRDefault="007D2373" w:rsidP="00215505">
      <w:pPr>
        <w:rPr>
          <w:rFonts w:asciiTheme="majorHAnsi" w:hAnsiTheme="majorHAnsi"/>
          <w:sz w:val="22"/>
          <w:szCs w:val="22"/>
        </w:rPr>
      </w:pPr>
      <w:r>
        <w:rPr>
          <w:rFonts w:asciiTheme="majorHAnsi" w:hAnsiTheme="majorHAnsi"/>
          <w:sz w:val="22"/>
          <w:szCs w:val="22"/>
        </w:rPr>
        <w:t>Tel: (856-21) 218-427</w:t>
      </w:r>
    </w:p>
    <w:p w:rsidR="007D2373" w:rsidRDefault="007D2373" w:rsidP="00215505">
      <w:pPr>
        <w:rPr>
          <w:rFonts w:asciiTheme="majorHAnsi" w:hAnsiTheme="majorHAnsi"/>
          <w:sz w:val="22"/>
          <w:szCs w:val="22"/>
        </w:rPr>
      </w:pPr>
      <w:r>
        <w:rPr>
          <w:rFonts w:asciiTheme="majorHAnsi" w:hAnsiTheme="majorHAnsi"/>
          <w:sz w:val="22"/>
          <w:szCs w:val="22"/>
        </w:rPr>
        <w:t xml:space="preserve">Email:  </w:t>
      </w:r>
      <w:hyperlink r:id="rId51" w:history="1">
        <w:r w:rsidR="00D9634B" w:rsidRPr="006936F3">
          <w:rPr>
            <w:rStyle w:val="Hyperlink"/>
            <w:rFonts w:asciiTheme="majorHAnsi" w:hAnsiTheme="majorHAnsi"/>
            <w:sz w:val="22"/>
            <w:szCs w:val="22"/>
          </w:rPr>
          <w:t>cope.project.coordinator@gmail.com</w:t>
        </w:r>
      </w:hyperlink>
      <w:r w:rsidR="00D9634B">
        <w:rPr>
          <w:rFonts w:asciiTheme="majorHAnsi" w:hAnsiTheme="majorHAnsi"/>
          <w:sz w:val="22"/>
          <w:szCs w:val="22"/>
        </w:rPr>
        <w:t xml:space="preserve"> </w:t>
      </w:r>
    </w:p>
    <w:p w:rsidR="00215505" w:rsidRDefault="00215505" w:rsidP="00215505">
      <w:pPr>
        <w:rPr>
          <w:rFonts w:asciiTheme="majorHAnsi" w:hAnsiTheme="majorHAnsi"/>
          <w:sz w:val="22"/>
          <w:szCs w:val="22"/>
        </w:rPr>
      </w:pPr>
    </w:p>
    <w:p w:rsidR="007D2373" w:rsidRPr="00F26D8B" w:rsidRDefault="00F26D8B" w:rsidP="00215505">
      <w:pPr>
        <w:rPr>
          <w:rFonts w:asciiTheme="majorHAnsi" w:hAnsiTheme="majorHAnsi"/>
          <w:b/>
          <w:sz w:val="22"/>
          <w:szCs w:val="22"/>
          <w:u w:val="single"/>
        </w:rPr>
      </w:pPr>
      <w:r w:rsidRPr="00F26D8B">
        <w:rPr>
          <w:rFonts w:asciiTheme="majorHAnsi" w:hAnsiTheme="majorHAnsi"/>
          <w:b/>
          <w:sz w:val="22"/>
          <w:szCs w:val="22"/>
          <w:u w:val="single"/>
        </w:rPr>
        <w:t>Handicap International</w:t>
      </w:r>
    </w:p>
    <w:p w:rsidR="00F26D8B" w:rsidRDefault="00F26D8B" w:rsidP="00215505">
      <w:pPr>
        <w:rPr>
          <w:rFonts w:asciiTheme="majorHAnsi" w:hAnsiTheme="majorHAnsi"/>
          <w:sz w:val="22"/>
          <w:szCs w:val="22"/>
        </w:rPr>
      </w:pPr>
      <w:r>
        <w:rPr>
          <w:rFonts w:asciiTheme="majorHAnsi" w:hAnsiTheme="majorHAnsi"/>
          <w:sz w:val="22"/>
          <w:szCs w:val="22"/>
        </w:rPr>
        <w:t xml:space="preserve">Anne </w:t>
      </w:r>
      <w:proofErr w:type="spellStart"/>
      <w:r>
        <w:rPr>
          <w:rFonts w:asciiTheme="majorHAnsi" w:hAnsiTheme="majorHAnsi"/>
          <w:sz w:val="22"/>
          <w:szCs w:val="22"/>
        </w:rPr>
        <w:t>Rouve</w:t>
      </w:r>
      <w:proofErr w:type="spellEnd"/>
      <w:r>
        <w:rPr>
          <w:rFonts w:asciiTheme="majorHAnsi" w:hAnsiTheme="majorHAnsi"/>
          <w:sz w:val="22"/>
          <w:szCs w:val="22"/>
        </w:rPr>
        <w:t xml:space="preserve"> </w:t>
      </w:r>
      <w:proofErr w:type="spellStart"/>
      <w:r>
        <w:rPr>
          <w:rFonts w:asciiTheme="majorHAnsi" w:hAnsiTheme="majorHAnsi"/>
          <w:sz w:val="22"/>
          <w:szCs w:val="22"/>
        </w:rPr>
        <w:t>Khiev</w:t>
      </w:r>
      <w:proofErr w:type="spellEnd"/>
      <w:r>
        <w:rPr>
          <w:rFonts w:asciiTheme="majorHAnsi" w:hAnsiTheme="majorHAnsi"/>
          <w:sz w:val="22"/>
          <w:szCs w:val="22"/>
        </w:rPr>
        <w:t>, Country Director</w:t>
      </w:r>
    </w:p>
    <w:p w:rsidR="00B21EA6" w:rsidRDefault="00B21EA6" w:rsidP="00B21EA6">
      <w:pPr>
        <w:rPr>
          <w:rFonts w:asciiTheme="majorHAnsi" w:hAnsiTheme="majorHAnsi"/>
          <w:sz w:val="22"/>
          <w:szCs w:val="22"/>
        </w:rPr>
      </w:pPr>
      <w:r>
        <w:rPr>
          <w:rFonts w:asciiTheme="majorHAnsi" w:hAnsiTheme="majorHAnsi"/>
          <w:sz w:val="22"/>
          <w:szCs w:val="22"/>
        </w:rPr>
        <w:t>Caroline Guerin, Rights and Inclusion Officer</w:t>
      </w:r>
    </w:p>
    <w:p w:rsidR="00F26D8B" w:rsidRDefault="00F26D8B" w:rsidP="00215505">
      <w:pPr>
        <w:rPr>
          <w:rFonts w:asciiTheme="majorHAnsi" w:hAnsiTheme="majorHAnsi"/>
          <w:sz w:val="22"/>
          <w:szCs w:val="22"/>
        </w:rPr>
      </w:pPr>
      <w:r>
        <w:rPr>
          <w:rFonts w:asciiTheme="majorHAnsi" w:hAnsiTheme="majorHAnsi"/>
          <w:sz w:val="22"/>
          <w:szCs w:val="22"/>
        </w:rPr>
        <w:t xml:space="preserve">51/1 Hong </w:t>
      </w:r>
      <w:proofErr w:type="spellStart"/>
      <w:r>
        <w:rPr>
          <w:rFonts w:asciiTheme="majorHAnsi" w:hAnsiTheme="majorHAnsi"/>
          <w:sz w:val="22"/>
          <w:szCs w:val="22"/>
        </w:rPr>
        <w:t>Kae</w:t>
      </w:r>
      <w:proofErr w:type="spellEnd"/>
      <w:r>
        <w:rPr>
          <w:rFonts w:asciiTheme="majorHAnsi" w:hAnsiTheme="majorHAnsi"/>
          <w:sz w:val="22"/>
          <w:szCs w:val="22"/>
        </w:rPr>
        <w:t xml:space="preserve"> Road</w:t>
      </w:r>
    </w:p>
    <w:p w:rsidR="00F26D8B" w:rsidRDefault="00F26D8B" w:rsidP="00215505">
      <w:pPr>
        <w:rPr>
          <w:rFonts w:asciiTheme="majorHAnsi" w:hAnsiTheme="majorHAnsi"/>
          <w:sz w:val="22"/>
          <w:szCs w:val="22"/>
        </w:rPr>
      </w:pPr>
      <w:r>
        <w:rPr>
          <w:rFonts w:asciiTheme="majorHAnsi" w:hAnsiTheme="majorHAnsi"/>
          <w:sz w:val="22"/>
          <w:szCs w:val="22"/>
        </w:rPr>
        <w:t xml:space="preserve">Ban </w:t>
      </w:r>
      <w:proofErr w:type="spellStart"/>
      <w:r>
        <w:rPr>
          <w:rFonts w:asciiTheme="majorHAnsi" w:hAnsiTheme="majorHAnsi"/>
          <w:sz w:val="22"/>
          <w:szCs w:val="22"/>
        </w:rPr>
        <w:t>Sisangvone</w:t>
      </w:r>
      <w:proofErr w:type="spellEnd"/>
    </w:p>
    <w:p w:rsidR="00F26D8B" w:rsidRDefault="00F26D8B" w:rsidP="00215505">
      <w:pPr>
        <w:rPr>
          <w:rFonts w:asciiTheme="majorHAnsi" w:hAnsiTheme="majorHAnsi"/>
          <w:sz w:val="22"/>
          <w:szCs w:val="22"/>
        </w:rPr>
      </w:pPr>
      <w:r>
        <w:rPr>
          <w:rFonts w:asciiTheme="majorHAnsi" w:hAnsiTheme="majorHAnsi"/>
          <w:sz w:val="22"/>
          <w:szCs w:val="22"/>
        </w:rPr>
        <w:t>PO Box 2496, Vientiane</w:t>
      </w:r>
    </w:p>
    <w:p w:rsidR="00F26D8B" w:rsidRDefault="00F26D8B" w:rsidP="00215505">
      <w:pPr>
        <w:rPr>
          <w:rFonts w:asciiTheme="majorHAnsi" w:hAnsiTheme="majorHAnsi"/>
          <w:sz w:val="22"/>
          <w:szCs w:val="22"/>
        </w:rPr>
      </w:pPr>
      <w:r>
        <w:rPr>
          <w:rFonts w:asciiTheme="majorHAnsi" w:hAnsiTheme="majorHAnsi"/>
          <w:sz w:val="22"/>
          <w:szCs w:val="22"/>
        </w:rPr>
        <w:t>Tel: (856-21) 412-110 or 451-298</w:t>
      </w:r>
    </w:p>
    <w:p w:rsidR="00F26D8B" w:rsidRDefault="00F26D8B" w:rsidP="00215505">
      <w:pPr>
        <w:rPr>
          <w:rFonts w:asciiTheme="majorHAnsi" w:hAnsiTheme="majorHAnsi"/>
          <w:sz w:val="22"/>
          <w:szCs w:val="22"/>
        </w:rPr>
      </w:pPr>
      <w:r>
        <w:rPr>
          <w:rFonts w:asciiTheme="majorHAnsi" w:hAnsiTheme="majorHAnsi"/>
          <w:sz w:val="22"/>
          <w:szCs w:val="22"/>
        </w:rPr>
        <w:t>Mob: (856-20) 2203-5112</w:t>
      </w:r>
    </w:p>
    <w:p w:rsidR="00F26D8B" w:rsidRDefault="00F26D8B" w:rsidP="00215505">
      <w:pPr>
        <w:rPr>
          <w:rFonts w:asciiTheme="majorHAnsi" w:hAnsiTheme="majorHAnsi"/>
          <w:sz w:val="22"/>
          <w:szCs w:val="22"/>
        </w:rPr>
      </w:pPr>
      <w:r>
        <w:rPr>
          <w:rFonts w:asciiTheme="majorHAnsi" w:hAnsiTheme="majorHAnsi"/>
          <w:sz w:val="22"/>
          <w:szCs w:val="22"/>
        </w:rPr>
        <w:t xml:space="preserve">Email: </w:t>
      </w:r>
      <w:hyperlink r:id="rId52" w:history="1">
        <w:r w:rsidRPr="006936F3">
          <w:rPr>
            <w:rStyle w:val="Hyperlink"/>
            <w:rFonts w:asciiTheme="majorHAnsi" w:hAnsiTheme="majorHAnsi"/>
            <w:sz w:val="22"/>
            <w:szCs w:val="22"/>
          </w:rPr>
          <w:t>direction@laos.handicap.be</w:t>
        </w:r>
      </w:hyperlink>
      <w:r>
        <w:rPr>
          <w:rFonts w:asciiTheme="majorHAnsi" w:hAnsiTheme="majorHAnsi"/>
          <w:sz w:val="22"/>
          <w:szCs w:val="22"/>
        </w:rPr>
        <w:t xml:space="preserve"> </w:t>
      </w:r>
    </w:p>
    <w:p w:rsidR="00F26D8B" w:rsidRDefault="00F26D8B" w:rsidP="00215505">
      <w:pPr>
        <w:rPr>
          <w:rFonts w:asciiTheme="majorHAnsi" w:hAnsiTheme="majorHAnsi"/>
          <w:sz w:val="22"/>
          <w:szCs w:val="22"/>
        </w:rPr>
      </w:pPr>
    </w:p>
    <w:p w:rsidR="00F26D8B" w:rsidRPr="00127A77" w:rsidRDefault="00127A77" w:rsidP="00215505">
      <w:pPr>
        <w:rPr>
          <w:rFonts w:asciiTheme="majorHAnsi" w:hAnsiTheme="majorHAnsi"/>
          <w:b/>
          <w:sz w:val="22"/>
          <w:szCs w:val="22"/>
          <w:u w:val="single"/>
        </w:rPr>
      </w:pPr>
      <w:r w:rsidRPr="00127A77">
        <w:rPr>
          <w:rFonts w:asciiTheme="majorHAnsi" w:hAnsiTheme="majorHAnsi"/>
          <w:b/>
          <w:sz w:val="22"/>
          <w:szCs w:val="22"/>
          <w:u w:val="single"/>
        </w:rPr>
        <w:t>Lao Disabled People’s Association</w:t>
      </w:r>
    </w:p>
    <w:p w:rsidR="00F26D8B" w:rsidRDefault="00127A77" w:rsidP="00215505">
      <w:pPr>
        <w:rPr>
          <w:rFonts w:asciiTheme="majorHAnsi" w:hAnsiTheme="majorHAnsi"/>
          <w:sz w:val="22"/>
          <w:szCs w:val="22"/>
        </w:rPr>
      </w:pPr>
      <w:proofErr w:type="spellStart"/>
      <w:r>
        <w:rPr>
          <w:rFonts w:asciiTheme="majorHAnsi" w:hAnsiTheme="majorHAnsi"/>
          <w:sz w:val="22"/>
          <w:szCs w:val="22"/>
        </w:rPr>
        <w:t>Bounvien</w:t>
      </w:r>
      <w:proofErr w:type="spellEnd"/>
      <w:r>
        <w:rPr>
          <w:rFonts w:asciiTheme="majorHAnsi" w:hAnsiTheme="majorHAnsi"/>
          <w:sz w:val="22"/>
          <w:szCs w:val="22"/>
        </w:rPr>
        <w:t xml:space="preserve"> </w:t>
      </w:r>
      <w:proofErr w:type="spellStart"/>
      <w:r>
        <w:rPr>
          <w:rFonts w:asciiTheme="majorHAnsi" w:hAnsiTheme="majorHAnsi"/>
          <w:sz w:val="22"/>
          <w:szCs w:val="22"/>
        </w:rPr>
        <w:t>Louangyot</w:t>
      </w:r>
      <w:proofErr w:type="spellEnd"/>
      <w:r>
        <w:rPr>
          <w:rFonts w:asciiTheme="majorHAnsi" w:hAnsiTheme="majorHAnsi"/>
          <w:sz w:val="22"/>
          <w:szCs w:val="22"/>
        </w:rPr>
        <w:t>, President</w:t>
      </w:r>
    </w:p>
    <w:p w:rsidR="00F26D8B" w:rsidRDefault="00127A77" w:rsidP="00215505">
      <w:pPr>
        <w:rPr>
          <w:rFonts w:asciiTheme="majorHAnsi" w:hAnsiTheme="majorHAnsi"/>
          <w:sz w:val="22"/>
          <w:szCs w:val="22"/>
        </w:rPr>
      </w:pPr>
      <w:proofErr w:type="spellStart"/>
      <w:r>
        <w:rPr>
          <w:rFonts w:asciiTheme="majorHAnsi" w:hAnsiTheme="majorHAnsi"/>
          <w:sz w:val="22"/>
          <w:szCs w:val="22"/>
        </w:rPr>
        <w:t>Seebounheung</w:t>
      </w:r>
      <w:proofErr w:type="spellEnd"/>
      <w:r>
        <w:rPr>
          <w:rFonts w:asciiTheme="majorHAnsi" w:hAnsiTheme="majorHAnsi"/>
          <w:sz w:val="22"/>
          <w:szCs w:val="22"/>
        </w:rPr>
        <w:t xml:space="preserve"> Rd</w:t>
      </w:r>
    </w:p>
    <w:p w:rsidR="00694468" w:rsidRDefault="00127A77" w:rsidP="00127A77">
      <w:pPr>
        <w:rPr>
          <w:rFonts w:asciiTheme="majorHAnsi" w:hAnsiTheme="majorHAnsi"/>
          <w:sz w:val="22"/>
          <w:szCs w:val="22"/>
        </w:rPr>
      </w:pPr>
      <w:proofErr w:type="spellStart"/>
      <w:proofErr w:type="gramStart"/>
      <w:r>
        <w:rPr>
          <w:rFonts w:asciiTheme="majorHAnsi" w:hAnsiTheme="majorHAnsi"/>
          <w:sz w:val="22"/>
          <w:szCs w:val="22"/>
        </w:rPr>
        <w:t>Thongsanang</w:t>
      </w:r>
      <w:proofErr w:type="spellEnd"/>
      <w:r>
        <w:rPr>
          <w:rFonts w:asciiTheme="majorHAnsi" w:hAnsiTheme="majorHAnsi"/>
          <w:sz w:val="22"/>
          <w:szCs w:val="22"/>
        </w:rPr>
        <w:t xml:space="preserve"> Village, </w:t>
      </w:r>
      <w:proofErr w:type="spellStart"/>
      <w:r>
        <w:rPr>
          <w:rFonts w:asciiTheme="majorHAnsi" w:hAnsiTheme="majorHAnsi"/>
          <w:sz w:val="22"/>
          <w:szCs w:val="22"/>
        </w:rPr>
        <w:t>Chantabuli</w:t>
      </w:r>
      <w:proofErr w:type="spellEnd"/>
      <w:r>
        <w:rPr>
          <w:rFonts w:asciiTheme="majorHAnsi" w:hAnsiTheme="majorHAnsi"/>
          <w:sz w:val="22"/>
          <w:szCs w:val="22"/>
        </w:rPr>
        <w:t xml:space="preserve"> Dist.</w:t>
      </w:r>
      <w:proofErr w:type="gramEnd"/>
    </w:p>
    <w:p w:rsidR="00127A77" w:rsidRDefault="00127A77" w:rsidP="00127A77">
      <w:pPr>
        <w:rPr>
          <w:rFonts w:asciiTheme="majorHAnsi" w:hAnsiTheme="majorHAnsi"/>
          <w:sz w:val="22"/>
          <w:szCs w:val="22"/>
        </w:rPr>
      </w:pPr>
      <w:r>
        <w:rPr>
          <w:rFonts w:asciiTheme="majorHAnsi" w:hAnsiTheme="majorHAnsi"/>
          <w:sz w:val="22"/>
          <w:szCs w:val="22"/>
        </w:rPr>
        <w:t>Vientiane</w:t>
      </w:r>
    </w:p>
    <w:p w:rsidR="00127A77" w:rsidRDefault="00127A77" w:rsidP="00127A77">
      <w:pPr>
        <w:rPr>
          <w:rFonts w:asciiTheme="majorHAnsi" w:hAnsiTheme="majorHAnsi"/>
          <w:sz w:val="22"/>
          <w:szCs w:val="22"/>
        </w:rPr>
      </w:pPr>
      <w:r>
        <w:rPr>
          <w:rFonts w:asciiTheme="majorHAnsi" w:hAnsiTheme="majorHAnsi"/>
          <w:sz w:val="22"/>
          <w:szCs w:val="22"/>
        </w:rPr>
        <w:t>Tel: (856-21) 241-556/7</w:t>
      </w:r>
    </w:p>
    <w:p w:rsidR="00127A77" w:rsidRDefault="00127A77" w:rsidP="00215505">
      <w:pPr>
        <w:rPr>
          <w:rFonts w:asciiTheme="majorHAnsi" w:hAnsiTheme="majorHAnsi"/>
          <w:sz w:val="22"/>
          <w:szCs w:val="22"/>
        </w:rPr>
      </w:pPr>
    </w:p>
    <w:p w:rsidR="00B21EA6" w:rsidRPr="00B21EA6" w:rsidRDefault="00B21EA6" w:rsidP="00B21EA6">
      <w:pPr>
        <w:rPr>
          <w:rFonts w:asciiTheme="majorHAnsi" w:hAnsiTheme="majorHAnsi"/>
          <w:b/>
          <w:sz w:val="22"/>
          <w:szCs w:val="22"/>
          <w:u w:val="single"/>
        </w:rPr>
      </w:pPr>
      <w:r w:rsidRPr="00B21EA6">
        <w:rPr>
          <w:rFonts w:asciiTheme="majorHAnsi" w:hAnsiTheme="majorHAnsi"/>
          <w:b/>
          <w:sz w:val="22"/>
          <w:szCs w:val="22"/>
          <w:u w:val="single"/>
        </w:rPr>
        <w:t>National Regulatory Authority</w:t>
      </w:r>
    </w:p>
    <w:p w:rsidR="00B21EA6" w:rsidRDefault="00B21EA6" w:rsidP="00B21EA6">
      <w:pPr>
        <w:rPr>
          <w:rFonts w:asciiTheme="majorHAnsi" w:hAnsiTheme="majorHAnsi"/>
          <w:sz w:val="22"/>
          <w:szCs w:val="22"/>
        </w:rPr>
      </w:pPr>
      <w:r>
        <w:rPr>
          <w:rFonts w:asciiTheme="majorHAnsi" w:hAnsiTheme="majorHAnsi"/>
          <w:sz w:val="22"/>
          <w:szCs w:val="22"/>
        </w:rPr>
        <w:t xml:space="preserve">Earl </w:t>
      </w:r>
      <w:proofErr w:type="spellStart"/>
      <w:r>
        <w:rPr>
          <w:rFonts w:asciiTheme="majorHAnsi" w:hAnsiTheme="majorHAnsi"/>
          <w:sz w:val="22"/>
          <w:szCs w:val="22"/>
        </w:rPr>
        <w:t>Turcotte</w:t>
      </w:r>
      <w:proofErr w:type="spellEnd"/>
      <w:r>
        <w:rPr>
          <w:rFonts w:asciiTheme="majorHAnsi" w:hAnsiTheme="majorHAnsi"/>
          <w:sz w:val="22"/>
          <w:szCs w:val="22"/>
        </w:rPr>
        <w:t>, UNDP Chief Tech Advisor</w:t>
      </w:r>
    </w:p>
    <w:p w:rsidR="00B21EA6" w:rsidRDefault="00B21EA6" w:rsidP="00B21EA6">
      <w:pPr>
        <w:rPr>
          <w:rFonts w:asciiTheme="majorHAnsi" w:hAnsiTheme="majorHAnsi"/>
          <w:sz w:val="22"/>
          <w:szCs w:val="22"/>
        </w:rPr>
      </w:pPr>
      <w:r>
        <w:rPr>
          <w:rFonts w:asciiTheme="majorHAnsi" w:hAnsiTheme="majorHAnsi"/>
          <w:sz w:val="22"/>
          <w:szCs w:val="22"/>
        </w:rPr>
        <w:t>Phil Bean, TA Operations/QM</w:t>
      </w:r>
    </w:p>
    <w:p w:rsidR="00D9634B" w:rsidRDefault="00D9634B" w:rsidP="00B21EA6">
      <w:pPr>
        <w:rPr>
          <w:rFonts w:asciiTheme="majorHAnsi" w:hAnsiTheme="majorHAnsi"/>
          <w:sz w:val="22"/>
          <w:szCs w:val="22"/>
        </w:rPr>
      </w:pPr>
      <w:proofErr w:type="spellStart"/>
      <w:r>
        <w:rPr>
          <w:rFonts w:asciiTheme="majorHAnsi" w:hAnsiTheme="majorHAnsi"/>
          <w:sz w:val="22"/>
          <w:szCs w:val="22"/>
        </w:rPr>
        <w:t>Bountao</w:t>
      </w:r>
      <w:proofErr w:type="spellEnd"/>
      <w:r>
        <w:rPr>
          <w:rFonts w:asciiTheme="majorHAnsi" w:hAnsiTheme="majorHAnsi"/>
          <w:sz w:val="22"/>
          <w:szCs w:val="22"/>
        </w:rPr>
        <w:t xml:space="preserve"> </w:t>
      </w:r>
      <w:proofErr w:type="spellStart"/>
      <w:r>
        <w:rPr>
          <w:rFonts w:asciiTheme="majorHAnsi" w:hAnsiTheme="majorHAnsi"/>
          <w:sz w:val="22"/>
          <w:szCs w:val="22"/>
        </w:rPr>
        <w:t>Chanthavongsa</w:t>
      </w:r>
      <w:proofErr w:type="spellEnd"/>
      <w:r>
        <w:rPr>
          <w:rFonts w:asciiTheme="majorHAnsi" w:hAnsiTheme="majorHAnsi"/>
          <w:sz w:val="22"/>
          <w:szCs w:val="22"/>
        </w:rPr>
        <w:t>, VA Officer</w:t>
      </w:r>
    </w:p>
    <w:p w:rsidR="00B21EA6" w:rsidRDefault="00B21EA6" w:rsidP="00B21EA6">
      <w:pPr>
        <w:rPr>
          <w:rFonts w:asciiTheme="majorHAnsi" w:hAnsiTheme="majorHAnsi"/>
          <w:sz w:val="22"/>
          <w:szCs w:val="22"/>
        </w:rPr>
      </w:pPr>
      <w:r>
        <w:rPr>
          <w:rFonts w:asciiTheme="majorHAnsi" w:hAnsiTheme="majorHAnsi"/>
          <w:sz w:val="22"/>
          <w:szCs w:val="22"/>
        </w:rPr>
        <w:t>Courtney Innes, VA Advisor</w:t>
      </w:r>
    </w:p>
    <w:p w:rsidR="00B21EA6" w:rsidRDefault="00B21EA6" w:rsidP="00B21EA6">
      <w:pPr>
        <w:rPr>
          <w:rFonts w:asciiTheme="majorHAnsi" w:hAnsiTheme="majorHAnsi"/>
          <w:sz w:val="22"/>
          <w:szCs w:val="22"/>
        </w:rPr>
      </w:pPr>
      <w:r>
        <w:rPr>
          <w:rFonts w:asciiTheme="majorHAnsi" w:hAnsiTheme="majorHAnsi"/>
          <w:sz w:val="22"/>
          <w:szCs w:val="22"/>
        </w:rPr>
        <w:t xml:space="preserve">Ban </w:t>
      </w:r>
      <w:proofErr w:type="spellStart"/>
      <w:r>
        <w:rPr>
          <w:rFonts w:asciiTheme="majorHAnsi" w:hAnsiTheme="majorHAnsi"/>
          <w:sz w:val="22"/>
          <w:szCs w:val="22"/>
        </w:rPr>
        <w:t>Sisangvone</w:t>
      </w:r>
      <w:proofErr w:type="spellEnd"/>
      <w:r>
        <w:rPr>
          <w:rFonts w:asciiTheme="majorHAnsi" w:hAnsiTheme="majorHAnsi"/>
          <w:sz w:val="22"/>
          <w:szCs w:val="22"/>
        </w:rPr>
        <w:t xml:space="preserve">, </w:t>
      </w:r>
      <w:proofErr w:type="spellStart"/>
      <w:r>
        <w:rPr>
          <w:rFonts w:asciiTheme="majorHAnsi" w:hAnsiTheme="majorHAnsi"/>
          <w:sz w:val="22"/>
          <w:szCs w:val="22"/>
        </w:rPr>
        <w:t>Saysattha</w:t>
      </w:r>
      <w:proofErr w:type="spellEnd"/>
      <w:r>
        <w:rPr>
          <w:rFonts w:asciiTheme="majorHAnsi" w:hAnsiTheme="majorHAnsi"/>
          <w:sz w:val="22"/>
          <w:szCs w:val="22"/>
        </w:rPr>
        <w:t xml:space="preserve"> District</w:t>
      </w:r>
    </w:p>
    <w:p w:rsidR="00B21EA6" w:rsidRDefault="00B21EA6" w:rsidP="00B21EA6">
      <w:pPr>
        <w:rPr>
          <w:rFonts w:asciiTheme="majorHAnsi" w:hAnsiTheme="majorHAnsi"/>
          <w:sz w:val="22"/>
          <w:szCs w:val="22"/>
        </w:rPr>
      </w:pPr>
      <w:r>
        <w:rPr>
          <w:rFonts w:asciiTheme="majorHAnsi" w:hAnsiTheme="majorHAnsi"/>
          <w:sz w:val="22"/>
          <w:szCs w:val="22"/>
        </w:rPr>
        <w:t>PO Box 7261, Vientiane</w:t>
      </w:r>
    </w:p>
    <w:p w:rsidR="00B21EA6" w:rsidRDefault="00B21EA6" w:rsidP="00B21EA6">
      <w:pPr>
        <w:rPr>
          <w:rFonts w:asciiTheme="majorHAnsi" w:hAnsiTheme="majorHAnsi"/>
          <w:sz w:val="22"/>
          <w:szCs w:val="22"/>
        </w:rPr>
      </w:pPr>
      <w:r>
        <w:rPr>
          <w:rFonts w:asciiTheme="majorHAnsi" w:hAnsiTheme="majorHAnsi"/>
          <w:sz w:val="22"/>
          <w:szCs w:val="22"/>
        </w:rPr>
        <w:t>Tel: (856-21) 262386</w:t>
      </w:r>
    </w:p>
    <w:p w:rsidR="00B21EA6" w:rsidRDefault="00B21EA6" w:rsidP="00B21EA6">
      <w:pPr>
        <w:rPr>
          <w:rFonts w:asciiTheme="majorHAnsi" w:hAnsiTheme="majorHAnsi"/>
          <w:sz w:val="22"/>
          <w:szCs w:val="22"/>
        </w:rPr>
      </w:pPr>
      <w:r>
        <w:rPr>
          <w:rFonts w:asciiTheme="majorHAnsi" w:hAnsiTheme="majorHAnsi"/>
          <w:sz w:val="22"/>
          <w:szCs w:val="22"/>
        </w:rPr>
        <w:t>Mob: (856-20) 7801-3056</w:t>
      </w:r>
    </w:p>
    <w:p w:rsidR="00B21EA6" w:rsidRDefault="00B21EA6" w:rsidP="00B21EA6">
      <w:pPr>
        <w:rPr>
          <w:rFonts w:asciiTheme="majorHAnsi" w:hAnsiTheme="majorHAnsi"/>
          <w:sz w:val="22"/>
          <w:szCs w:val="22"/>
        </w:rPr>
      </w:pPr>
      <w:r>
        <w:rPr>
          <w:rFonts w:asciiTheme="majorHAnsi" w:hAnsiTheme="majorHAnsi"/>
          <w:sz w:val="22"/>
          <w:szCs w:val="22"/>
        </w:rPr>
        <w:t xml:space="preserve">Email: </w:t>
      </w:r>
      <w:hyperlink r:id="rId53" w:history="1">
        <w:r w:rsidRPr="006936F3">
          <w:rPr>
            <w:rStyle w:val="Hyperlink"/>
            <w:rFonts w:asciiTheme="majorHAnsi" w:hAnsiTheme="majorHAnsi"/>
            <w:sz w:val="22"/>
            <w:szCs w:val="22"/>
          </w:rPr>
          <w:t>Courtney-innes@hotmail.com</w:t>
        </w:r>
      </w:hyperlink>
      <w:r>
        <w:rPr>
          <w:rFonts w:asciiTheme="majorHAnsi" w:hAnsiTheme="majorHAnsi"/>
          <w:sz w:val="22"/>
          <w:szCs w:val="22"/>
        </w:rPr>
        <w:t xml:space="preserve"> </w:t>
      </w:r>
    </w:p>
    <w:p w:rsidR="00B21EA6" w:rsidRDefault="00B21EA6" w:rsidP="00694468">
      <w:pPr>
        <w:rPr>
          <w:rFonts w:asciiTheme="majorHAnsi" w:hAnsiTheme="majorHAnsi"/>
          <w:b/>
          <w:sz w:val="22"/>
          <w:szCs w:val="22"/>
          <w:u w:val="single"/>
        </w:rPr>
      </w:pPr>
    </w:p>
    <w:p w:rsidR="00B21EA6" w:rsidRDefault="00B21EA6" w:rsidP="00694468">
      <w:pPr>
        <w:rPr>
          <w:rFonts w:asciiTheme="majorHAnsi" w:hAnsiTheme="majorHAnsi"/>
          <w:b/>
          <w:sz w:val="22"/>
          <w:szCs w:val="22"/>
          <w:u w:val="single"/>
        </w:rPr>
      </w:pPr>
    </w:p>
    <w:p w:rsidR="00694468" w:rsidRPr="00127A77" w:rsidRDefault="00694468" w:rsidP="00694468">
      <w:pPr>
        <w:rPr>
          <w:rFonts w:asciiTheme="majorHAnsi" w:hAnsiTheme="majorHAnsi"/>
          <w:b/>
          <w:sz w:val="22"/>
          <w:szCs w:val="22"/>
          <w:u w:val="single"/>
        </w:rPr>
      </w:pPr>
      <w:proofErr w:type="spellStart"/>
      <w:r w:rsidRPr="00127A77">
        <w:rPr>
          <w:rFonts w:asciiTheme="majorHAnsi" w:hAnsiTheme="majorHAnsi"/>
          <w:b/>
          <w:sz w:val="22"/>
          <w:szCs w:val="22"/>
          <w:u w:val="single"/>
        </w:rPr>
        <w:t>Jomo</w:t>
      </w:r>
      <w:proofErr w:type="spellEnd"/>
      <w:r w:rsidRPr="00127A77">
        <w:rPr>
          <w:rFonts w:asciiTheme="majorHAnsi" w:hAnsiTheme="majorHAnsi"/>
          <w:b/>
          <w:sz w:val="22"/>
          <w:szCs w:val="22"/>
          <w:u w:val="single"/>
        </w:rPr>
        <w:t xml:space="preserve"> Bakery Cafe</w:t>
      </w:r>
    </w:p>
    <w:p w:rsidR="00694468" w:rsidRDefault="00694468" w:rsidP="00694468">
      <w:pPr>
        <w:rPr>
          <w:rFonts w:asciiTheme="majorHAnsi" w:hAnsiTheme="majorHAnsi"/>
          <w:sz w:val="22"/>
          <w:szCs w:val="22"/>
        </w:rPr>
      </w:pPr>
      <w:r>
        <w:rPr>
          <w:rFonts w:asciiTheme="majorHAnsi" w:hAnsiTheme="majorHAnsi"/>
          <w:sz w:val="22"/>
          <w:szCs w:val="22"/>
        </w:rPr>
        <w:t xml:space="preserve">Jeff </w:t>
      </w:r>
      <w:proofErr w:type="spellStart"/>
      <w:r>
        <w:rPr>
          <w:rFonts w:asciiTheme="majorHAnsi" w:hAnsiTheme="majorHAnsi"/>
          <w:sz w:val="22"/>
          <w:szCs w:val="22"/>
        </w:rPr>
        <w:t>Spohr</w:t>
      </w:r>
      <w:proofErr w:type="spellEnd"/>
      <w:r>
        <w:rPr>
          <w:rFonts w:asciiTheme="majorHAnsi" w:hAnsiTheme="majorHAnsi"/>
          <w:sz w:val="22"/>
          <w:szCs w:val="22"/>
        </w:rPr>
        <w:t xml:space="preserve">, Country Manager </w:t>
      </w:r>
    </w:p>
    <w:p w:rsidR="00694468" w:rsidRDefault="00694468" w:rsidP="00694468">
      <w:pPr>
        <w:rPr>
          <w:rFonts w:asciiTheme="majorHAnsi" w:hAnsiTheme="majorHAnsi"/>
          <w:sz w:val="22"/>
          <w:szCs w:val="22"/>
        </w:rPr>
      </w:pPr>
      <w:r>
        <w:rPr>
          <w:rFonts w:asciiTheme="majorHAnsi" w:hAnsiTheme="majorHAnsi"/>
          <w:sz w:val="22"/>
          <w:szCs w:val="22"/>
        </w:rPr>
        <w:t>Tel: (856-21) 412-792</w:t>
      </w:r>
    </w:p>
    <w:p w:rsidR="00694468" w:rsidRDefault="00694468" w:rsidP="00694468">
      <w:pPr>
        <w:rPr>
          <w:rFonts w:asciiTheme="majorHAnsi" w:hAnsiTheme="majorHAnsi"/>
          <w:sz w:val="22"/>
          <w:szCs w:val="22"/>
        </w:rPr>
      </w:pPr>
      <w:r>
        <w:rPr>
          <w:rFonts w:asciiTheme="majorHAnsi" w:hAnsiTheme="majorHAnsi"/>
          <w:sz w:val="22"/>
          <w:szCs w:val="22"/>
        </w:rPr>
        <w:t>Mob: (856-20) 7785-3665</w:t>
      </w:r>
    </w:p>
    <w:p w:rsidR="00694468" w:rsidRDefault="00694468" w:rsidP="00694468">
      <w:pPr>
        <w:rPr>
          <w:rFonts w:asciiTheme="majorHAnsi" w:hAnsiTheme="majorHAnsi"/>
          <w:sz w:val="22"/>
          <w:szCs w:val="22"/>
        </w:rPr>
      </w:pPr>
      <w:r>
        <w:rPr>
          <w:rFonts w:asciiTheme="majorHAnsi" w:hAnsiTheme="majorHAnsi"/>
          <w:sz w:val="22"/>
          <w:szCs w:val="22"/>
        </w:rPr>
        <w:t xml:space="preserve">Email: </w:t>
      </w:r>
      <w:hyperlink r:id="rId54" w:history="1">
        <w:r w:rsidRPr="006936F3">
          <w:rPr>
            <w:rStyle w:val="Hyperlink"/>
            <w:rFonts w:asciiTheme="majorHAnsi" w:hAnsiTheme="majorHAnsi"/>
            <w:sz w:val="22"/>
            <w:szCs w:val="22"/>
          </w:rPr>
          <w:t>jeff@jomo.biz</w:t>
        </w:r>
      </w:hyperlink>
      <w:r>
        <w:rPr>
          <w:rFonts w:asciiTheme="majorHAnsi" w:hAnsiTheme="majorHAnsi"/>
          <w:sz w:val="22"/>
          <w:szCs w:val="22"/>
        </w:rPr>
        <w:t xml:space="preserve"> </w:t>
      </w:r>
    </w:p>
    <w:p w:rsidR="00694468" w:rsidRDefault="00694468" w:rsidP="00215505">
      <w:pPr>
        <w:rPr>
          <w:rFonts w:asciiTheme="majorHAnsi" w:hAnsiTheme="majorHAnsi"/>
          <w:sz w:val="22"/>
          <w:szCs w:val="22"/>
        </w:rPr>
      </w:pPr>
    </w:p>
    <w:p w:rsidR="00694468" w:rsidRPr="00B21EA6" w:rsidRDefault="00B21EA6" w:rsidP="00215505">
      <w:pPr>
        <w:rPr>
          <w:rFonts w:asciiTheme="majorHAnsi" w:hAnsiTheme="majorHAnsi"/>
          <w:b/>
          <w:sz w:val="22"/>
          <w:szCs w:val="22"/>
          <w:u w:val="single"/>
        </w:rPr>
      </w:pPr>
      <w:r w:rsidRPr="00B21EA6">
        <w:rPr>
          <w:rFonts w:asciiTheme="majorHAnsi" w:hAnsiTheme="majorHAnsi"/>
          <w:b/>
          <w:sz w:val="22"/>
          <w:szCs w:val="22"/>
          <w:u w:val="single"/>
        </w:rPr>
        <w:t xml:space="preserve">CMR Wheelchair </w:t>
      </w:r>
    </w:p>
    <w:p w:rsidR="00215505" w:rsidRDefault="007D2373" w:rsidP="00215505">
      <w:pPr>
        <w:rPr>
          <w:rFonts w:asciiTheme="majorHAnsi" w:hAnsiTheme="majorHAnsi"/>
          <w:sz w:val="22"/>
          <w:szCs w:val="22"/>
        </w:rPr>
      </w:pPr>
      <w:proofErr w:type="spellStart"/>
      <w:r>
        <w:rPr>
          <w:rFonts w:asciiTheme="majorHAnsi" w:hAnsiTheme="majorHAnsi"/>
          <w:sz w:val="22"/>
          <w:szCs w:val="22"/>
        </w:rPr>
        <w:t>Phimphisane</w:t>
      </w:r>
      <w:proofErr w:type="spellEnd"/>
      <w:r>
        <w:rPr>
          <w:rFonts w:asciiTheme="majorHAnsi" w:hAnsiTheme="majorHAnsi"/>
          <w:sz w:val="22"/>
          <w:szCs w:val="22"/>
        </w:rPr>
        <w:t xml:space="preserve"> </w:t>
      </w:r>
      <w:proofErr w:type="spellStart"/>
      <w:r>
        <w:rPr>
          <w:rFonts w:asciiTheme="majorHAnsi" w:hAnsiTheme="majorHAnsi"/>
          <w:sz w:val="22"/>
          <w:szCs w:val="22"/>
        </w:rPr>
        <w:t>Keolangsy</w:t>
      </w:r>
      <w:proofErr w:type="spellEnd"/>
      <w:r>
        <w:rPr>
          <w:rFonts w:asciiTheme="majorHAnsi" w:hAnsiTheme="majorHAnsi"/>
          <w:sz w:val="22"/>
          <w:szCs w:val="22"/>
        </w:rPr>
        <w:t>, Chief Wheelchair Service</w:t>
      </w:r>
    </w:p>
    <w:p w:rsidR="00215505" w:rsidRDefault="007D2373" w:rsidP="00215505">
      <w:pPr>
        <w:rPr>
          <w:rFonts w:asciiTheme="majorHAnsi" w:hAnsiTheme="majorHAnsi"/>
          <w:sz w:val="22"/>
          <w:szCs w:val="22"/>
        </w:rPr>
      </w:pPr>
      <w:proofErr w:type="spellStart"/>
      <w:r>
        <w:rPr>
          <w:rFonts w:asciiTheme="majorHAnsi" w:hAnsiTheme="majorHAnsi"/>
          <w:sz w:val="22"/>
          <w:szCs w:val="22"/>
        </w:rPr>
        <w:t>Khouvieng</w:t>
      </w:r>
      <w:proofErr w:type="spellEnd"/>
      <w:r>
        <w:rPr>
          <w:rFonts w:asciiTheme="majorHAnsi" w:hAnsiTheme="majorHAnsi"/>
          <w:sz w:val="22"/>
          <w:szCs w:val="22"/>
        </w:rPr>
        <w:t xml:space="preserve"> Road</w:t>
      </w:r>
    </w:p>
    <w:p w:rsidR="007D2373" w:rsidRDefault="007D2373" w:rsidP="00215505">
      <w:pPr>
        <w:rPr>
          <w:rFonts w:asciiTheme="majorHAnsi" w:hAnsiTheme="majorHAnsi"/>
          <w:sz w:val="22"/>
          <w:szCs w:val="22"/>
        </w:rPr>
      </w:pPr>
      <w:proofErr w:type="spellStart"/>
      <w:r>
        <w:rPr>
          <w:rFonts w:asciiTheme="majorHAnsi" w:hAnsiTheme="majorHAnsi"/>
          <w:sz w:val="22"/>
          <w:szCs w:val="22"/>
        </w:rPr>
        <w:t>Sisattanak</w:t>
      </w:r>
      <w:proofErr w:type="spellEnd"/>
      <w:r>
        <w:rPr>
          <w:rFonts w:asciiTheme="majorHAnsi" w:hAnsiTheme="majorHAnsi"/>
          <w:sz w:val="22"/>
          <w:szCs w:val="22"/>
        </w:rPr>
        <w:t xml:space="preserve"> District, Vientiane</w:t>
      </w:r>
    </w:p>
    <w:p w:rsidR="007D2373" w:rsidRDefault="007D2373" w:rsidP="00215505">
      <w:pPr>
        <w:rPr>
          <w:rFonts w:asciiTheme="majorHAnsi" w:hAnsiTheme="majorHAnsi"/>
          <w:sz w:val="22"/>
          <w:szCs w:val="22"/>
        </w:rPr>
      </w:pPr>
      <w:r>
        <w:rPr>
          <w:rFonts w:asciiTheme="majorHAnsi" w:hAnsiTheme="majorHAnsi"/>
          <w:sz w:val="22"/>
          <w:szCs w:val="22"/>
        </w:rPr>
        <w:t>Tel: (856-21) 241-467</w:t>
      </w:r>
    </w:p>
    <w:p w:rsidR="00215505" w:rsidRDefault="007D2373" w:rsidP="00215505">
      <w:pPr>
        <w:rPr>
          <w:rFonts w:asciiTheme="majorHAnsi" w:hAnsiTheme="majorHAnsi"/>
          <w:sz w:val="22"/>
          <w:szCs w:val="22"/>
        </w:rPr>
      </w:pPr>
      <w:r>
        <w:rPr>
          <w:rFonts w:asciiTheme="majorHAnsi" w:hAnsiTheme="majorHAnsi"/>
          <w:sz w:val="22"/>
          <w:szCs w:val="22"/>
        </w:rPr>
        <w:t>Mob: (856-20) 5995-2712</w:t>
      </w:r>
    </w:p>
    <w:p w:rsidR="00215505" w:rsidRDefault="007D2373" w:rsidP="00215505">
      <w:pPr>
        <w:rPr>
          <w:rFonts w:asciiTheme="majorHAnsi" w:hAnsiTheme="majorHAnsi"/>
          <w:sz w:val="22"/>
          <w:szCs w:val="22"/>
        </w:rPr>
      </w:pPr>
      <w:r>
        <w:rPr>
          <w:rFonts w:asciiTheme="majorHAnsi" w:hAnsiTheme="majorHAnsi"/>
          <w:sz w:val="22"/>
          <w:szCs w:val="22"/>
        </w:rPr>
        <w:t xml:space="preserve">Email: </w:t>
      </w:r>
      <w:hyperlink r:id="rId55" w:history="1">
        <w:r w:rsidR="00F26D8B" w:rsidRPr="006936F3">
          <w:rPr>
            <w:rStyle w:val="Hyperlink"/>
            <w:rFonts w:asciiTheme="majorHAnsi" w:hAnsiTheme="majorHAnsi"/>
            <w:sz w:val="22"/>
            <w:szCs w:val="22"/>
          </w:rPr>
          <w:t>nrc_wheelchair@gmail.com</w:t>
        </w:r>
      </w:hyperlink>
      <w:r w:rsidR="00F26D8B">
        <w:rPr>
          <w:rFonts w:asciiTheme="majorHAnsi" w:hAnsiTheme="majorHAnsi"/>
          <w:sz w:val="22"/>
          <w:szCs w:val="22"/>
        </w:rPr>
        <w:t xml:space="preserve"> </w:t>
      </w:r>
    </w:p>
    <w:p w:rsidR="00215505" w:rsidRDefault="00215505" w:rsidP="00215505">
      <w:pPr>
        <w:rPr>
          <w:rFonts w:asciiTheme="majorHAnsi" w:hAnsiTheme="majorHAnsi"/>
          <w:sz w:val="22"/>
          <w:szCs w:val="22"/>
        </w:rPr>
      </w:pPr>
    </w:p>
    <w:p w:rsidR="00F26D8B" w:rsidRPr="00127A77" w:rsidRDefault="00127A77" w:rsidP="00215505">
      <w:pPr>
        <w:rPr>
          <w:rFonts w:asciiTheme="majorHAnsi" w:hAnsiTheme="majorHAnsi"/>
          <w:b/>
          <w:sz w:val="22"/>
          <w:szCs w:val="22"/>
          <w:u w:val="single"/>
        </w:rPr>
      </w:pPr>
      <w:r w:rsidRPr="00127A77">
        <w:rPr>
          <w:rFonts w:asciiTheme="majorHAnsi" w:hAnsiTheme="majorHAnsi"/>
          <w:b/>
          <w:sz w:val="22"/>
          <w:szCs w:val="22"/>
          <w:u w:val="single"/>
        </w:rPr>
        <w:t xml:space="preserve">Mike </w:t>
      </w:r>
      <w:proofErr w:type="spellStart"/>
      <w:r w:rsidRPr="00127A77">
        <w:rPr>
          <w:rFonts w:asciiTheme="majorHAnsi" w:hAnsiTheme="majorHAnsi"/>
          <w:b/>
          <w:sz w:val="22"/>
          <w:szCs w:val="22"/>
          <w:u w:val="single"/>
        </w:rPr>
        <w:t>Boddington</w:t>
      </w:r>
      <w:proofErr w:type="spellEnd"/>
    </w:p>
    <w:p w:rsidR="00F26D8B" w:rsidRDefault="00127A77" w:rsidP="00215505">
      <w:pPr>
        <w:rPr>
          <w:rFonts w:asciiTheme="majorHAnsi" w:hAnsiTheme="majorHAnsi"/>
          <w:sz w:val="22"/>
          <w:szCs w:val="22"/>
        </w:rPr>
      </w:pPr>
      <w:r>
        <w:rPr>
          <w:rFonts w:asciiTheme="majorHAnsi" w:hAnsiTheme="majorHAnsi"/>
          <w:sz w:val="22"/>
          <w:szCs w:val="22"/>
        </w:rPr>
        <w:t>Chairman, POWER International</w:t>
      </w:r>
    </w:p>
    <w:p w:rsidR="00F26D8B" w:rsidRDefault="00127A77" w:rsidP="00215505">
      <w:pPr>
        <w:rPr>
          <w:rFonts w:asciiTheme="majorHAnsi" w:hAnsiTheme="majorHAnsi"/>
          <w:sz w:val="22"/>
          <w:szCs w:val="22"/>
        </w:rPr>
      </w:pPr>
      <w:r>
        <w:rPr>
          <w:rFonts w:asciiTheme="majorHAnsi" w:hAnsiTheme="majorHAnsi"/>
          <w:sz w:val="22"/>
          <w:szCs w:val="22"/>
        </w:rPr>
        <w:t>Board Member, COPE</w:t>
      </w:r>
    </w:p>
    <w:p w:rsidR="00F26D8B" w:rsidRDefault="00127A77" w:rsidP="00215505">
      <w:pPr>
        <w:rPr>
          <w:rFonts w:asciiTheme="majorHAnsi" w:hAnsiTheme="majorHAnsi"/>
          <w:sz w:val="22"/>
          <w:szCs w:val="22"/>
        </w:rPr>
      </w:pPr>
      <w:r>
        <w:rPr>
          <w:rFonts w:asciiTheme="majorHAnsi" w:hAnsiTheme="majorHAnsi"/>
          <w:sz w:val="22"/>
          <w:szCs w:val="22"/>
        </w:rPr>
        <w:t>Expert in Disability and Rehabilitation</w:t>
      </w:r>
    </w:p>
    <w:p w:rsidR="00127A77" w:rsidRDefault="00127A77" w:rsidP="00215505">
      <w:pPr>
        <w:rPr>
          <w:rFonts w:asciiTheme="majorHAnsi" w:hAnsiTheme="majorHAnsi"/>
          <w:sz w:val="22"/>
          <w:szCs w:val="22"/>
        </w:rPr>
      </w:pPr>
      <w:r>
        <w:rPr>
          <w:rFonts w:asciiTheme="majorHAnsi" w:hAnsiTheme="majorHAnsi"/>
          <w:sz w:val="22"/>
          <w:szCs w:val="22"/>
        </w:rPr>
        <w:t>Mob: (856-20) 5561-0500</w:t>
      </w:r>
    </w:p>
    <w:p w:rsidR="00F26D8B" w:rsidRDefault="00127A77" w:rsidP="00215505">
      <w:pPr>
        <w:rPr>
          <w:rFonts w:asciiTheme="majorHAnsi" w:hAnsiTheme="majorHAnsi"/>
          <w:sz w:val="22"/>
          <w:szCs w:val="22"/>
        </w:rPr>
      </w:pPr>
      <w:r>
        <w:rPr>
          <w:rFonts w:asciiTheme="majorHAnsi" w:hAnsiTheme="majorHAnsi"/>
          <w:sz w:val="22"/>
          <w:szCs w:val="22"/>
        </w:rPr>
        <w:t xml:space="preserve">Email: </w:t>
      </w:r>
      <w:hyperlink r:id="rId56" w:history="1">
        <w:r w:rsidRPr="006936F3">
          <w:rPr>
            <w:rStyle w:val="Hyperlink"/>
            <w:rFonts w:asciiTheme="majorHAnsi" w:hAnsiTheme="majorHAnsi"/>
            <w:sz w:val="22"/>
            <w:szCs w:val="22"/>
          </w:rPr>
          <w:t>mbodd@laopdr.com</w:t>
        </w:r>
      </w:hyperlink>
      <w:r w:rsidR="00694468">
        <w:rPr>
          <w:rFonts w:asciiTheme="majorHAnsi" w:hAnsiTheme="majorHAnsi"/>
          <w:sz w:val="22"/>
          <w:szCs w:val="22"/>
        </w:rPr>
        <w:t xml:space="preserve"> </w:t>
      </w:r>
    </w:p>
    <w:p w:rsidR="00694468" w:rsidRDefault="00694468" w:rsidP="00215505">
      <w:pPr>
        <w:rPr>
          <w:rFonts w:asciiTheme="majorHAnsi" w:hAnsiTheme="majorHAnsi"/>
          <w:sz w:val="22"/>
          <w:szCs w:val="22"/>
        </w:rPr>
      </w:pPr>
    </w:p>
    <w:p w:rsidR="00694468" w:rsidRPr="00694468" w:rsidRDefault="00694468" w:rsidP="00215505">
      <w:pPr>
        <w:rPr>
          <w:rFonts w:asciiTheme="majorHAnsi" w:hAnsiTheme="majorHAnsi"/>
          <w:b/>
          <w:sz w:val="22"/>
          <w:szCs w:val="22"/>
          <w:u w:val="single"/>
        </w:rPr>
      </w:pPr>
      <w:r w:rsidRPr="00694468">
        <w:rPr>
          <w:rFonts w:asciiTheme="majorHAnsi" w:hAnsiTheme="majorHAnsi"/>
          <w:b/>
          <w:sz w:val="22"/>
          <w:szCs w:val="22"/>
          <w:u w:val="single"/>
        </w:rPr>
        <w:t>University of Health Sciences</w:t>
      </w:r>
    </w:p>
    <w:p w:rsidR="00694468" w:rsidRDefault="00694468" w:rsidP="00215505">
      <w:pPr>
        <w:rPr>
          <w:rFonts w:asciiTheme="majorHAnsi" w:hAnsiTheme="majorHAnsi"/>
          <w:sz w:val="22"/>
          <w:szCs w:val="22"/>
        </w:rPr>
      </w:pPr>
      <w:proofErr w:type="spellStart"/>
      <w:r>
        <w:rPr>
          <w:rFonts w:asciiTheme="majorHAnsi" w:hAnsiTheme="majorHAnsi"/>
          <w:sz w:val="22"/>
          <w:szCs w:val="22"/>
        </w:rPr>
        <w:t>Bouathep</w:t>
      </w:r>
      <w:proofErr w:type="spellEnd"/>
      <w:r>
        <w:rPr>
          <w:rFonts w:asciiTheme="majorHAnsi" w:hAnsiTheme="majorHAnsi"/>
          <w:sz w:val="22"/>
          <w:szCs w:val="22"/>
        </w:rPr>
        <w:t xml:space="preserve"> </w:t>
      </w:r>
      <w:proofErr w:type="spellStart"/>
      <w:r>
        <w:rPr>
          <w:rFonts w:asciiTheme="majorHAnsi" w:hAnsiTheme="majorHAnsi"/>
          <w:sz w:val="22"/>
          <w:szCs w:val="22"/>
        </w:rPr>
        <w:t>Phoumindr</w:t>
      </w:r>
      <w:proofErr w:type="spellEnd"/>
      <w:r>
        <w:rPr>
          <w:rFonts w:asciiTheme="majorHAnsi" w:hAnsiTheme="majorHAnsi"/>
          <w:sz w:val="22"/>
          <w:szCs w:val="22"/>
        </w:rPr>
        <w:t>, Vice Dean</w:t>
      </w:r>
    </w:p>
    <w:p w:rsidR="00694468" w:rsidRDefault="00694468" w:rsidP="00694468">
      <w:pPr>
        <w:rPr>
          <w:rFonts w:asciiTheme="majorHAnsi" w:hAnsiTheme="majorHAnsi"/>
          <w:sz w:val="22"/>
          <w:szCs w:val="22"/>
        </w:rPr>
      </w:pPr>
      <w:r>
        <w:rPr>
          <w:rFonts w:asciiTheme="majorHAnsi" w:hAnsiTheme="majorHAnsi"/>
          <w:sz w:val="22"/>
          <w:szCs w:val="22"/>
        </w:rPr>
        <w:t xml:space="preserve">Faculty of Medical Technologies </w:t>
      </w:r>
    </w:p>
    <w:p w:rsidR="00694468" w:rsidRDefault="00694468" w:rsidP="00694468">
      <w:pPr>
        <w:rPr>
          <w:rFonts w:asciiTheme="majorHAnsi" w:hAnsiTheme="majorHAnsi"/>
          <w:sz w:val="22"/>
          <w:szCs w:val="22"/>
        </w:rPr>
      </w:pPr>
      <w:r>
        <w:rPr>
          <w:rFonts w:asciiTheme="majorHAnsi" w:hAnsiTheme="majorHAnsi"/>
          <w:sz w:val="22"/>
          <w:szCs w:val="22"/>
        </w:rPr>
        <w:t>Head of Rehabilitation Medicine Department</w:t>
      </w:r>
    </w:p>
    <w:p w:rsidR="00694468" w:rsidRDefault="00694468" w:rsidP="00215505">
      <w:pPr>
        <w:rPr>
          <w:rFonts w:asciiTheme="majorHAnsi" w:hAnsiTheme="majorHAnsi"/>
          <w:sz w:val="22"/>
          <w:szCs w:val="22"/>
        </w:rPr>
      </w:pPr>
      <w:r>
        <w:rPr>
          <w:rFonts w:asciiTheme="majorHAnsi" w:hAnsiTheme="majorHAnsi"/>
          <w:sz w:val="22"/>
          <w:szCs w:val="22"/>
        </w:rPr>
        <w:t>PO Box 7444, Vientiane</w:t>
      </w:r>
    </w:p>
    <w:p w:rsidR="00694468" w:rsidRDefault="00694468" w:rsidP="00215505">
      <w:pPr>
        <w:rPr>
          <w:rFonts w:asciiTheme="majorHAnsi" w:hAnsiTheme="majorHAnsi"/>
          <w:sz w:val="22"/>
          <w:szCs w:val="22"/>
        </w:rPr>
      </w:pPr>
      <w:r>
        <w:rPr>
          <w:rFonts w:asciiTheme="majorHAnsi" w:hAnsiTheme="majorHAnsi"/>
          <w:sz w:val="22"/>
          <w:szCs w:val="22"/>
        </w:rPr>
        <w:t>Tel: (856-21) 214-032</w:t>
      </w:r>
    </w:p>
    <w:p w:rsidR="00694468" w:rsidRDefault="00694468" w:rsidP="00215505">
      <w:pPr>
        <w:rPr>
          <w:rFonts w:asciiTheme="majorHAnsi" w:hAnsiTheme="majorHAnsi"/>
          <w:sz w:val="22"/>
          <w:szCs w:val="22"/>
        </w:rPr>
      </w:pPr>
      <w:r>
        <w:rPr>
          <w:rFonts w:asciiTheme="majorHAnsi" w:hAnsiTheme="majorHAnsi"/>
          <w:sz w:val="22"/>
          <w:szCs w:val="22"/>
        </w:rPr>
        <w:t>Mob: (856-20</w:t>
      </w:r>
      <w:proofErr w:type="gramStart"/>
      <w:r>
        <w:rPr>
          <w:rFonts w:asciiTheme="majorHAnsi" w:hAnsiTheme="majorHAnsi"/>
          <w:sz w:val="22"/>
          <w:szCs w:val="22"/>
        </w:rPr>
        <w:t>)  5541</w:t>
      </w:r>
      <w:proofErr w:type="gramEnd"/>
      <w:r>
        <w:rPr>
          <w:rFonts w:asciiTheme="majorHAnsi" w:hAnsiTheme="majorHAnsi"/>
          <w:sz w:val="22"/>
          <w:szCs w:val="22"/>
        </w:rPr>
        <w:t>-1088</w:t>
      </w:r>
    </w:p>
    <w:p w:rsidR="00694468" w:rsidRDefault="00694468" w:rsidP="00215505">
      <w:pPr>
        <w:rPr>
          <w:rFonts w:asciiTheme="majorHAnsi" w:hAnsiTheme="majorHAnsi"/>
          <w:sz w:val="22"/>
          <w:szCs w:val="22"/>
        </w:rPr>
      </w:pPr>
      <w:r>
        <w:rPr>
          <w:rFonts w:asciiTheme="majorHAnsi" w:hAnsiTheme="majorHAnsi"/>
          <w:sz w:val="22"/>
          <w:szCs w:val="22"/>
        </w:rPr>
        <w:t xml:space="preserve">Email: </w:t>
      </w:r>
      <w:hyperlink r:id="rId57" w:history="1">
        <w:r w:rsidRPr="006936F3">
          <w:rPr>
            <w:rStyle w:val="Hyperlink"/>
            <w:rFonts w:asciiTheme="majorHAnsi" w:hAnsiTheme="majorHAnsi"/>
            <w:sz w:val="22"/>
            <w:szCs w:val="22"/>
          </w:rPr>
          <w:t>bouathep@hotmail.com</w:t>
        </w:r>
      </w:hyperlink>
      <w:r>
        <w:rPr>
          <w:rFonts w:asciiTheme="majorHAnsi" w:hAnsiTheme="majorHAnsi"/>
          <w:sz w:val="22"/>
          <w:szCs w:val="22"/>
        </w:rPr>
        <w:t xml:space="preserve"> </w:t>
      </w:r>
    </w:p>
    <w:p w:rsidR="00B21EA6" w:rsidRDefault="00B21EA6" w:rsidP="00215505">
      <w:pPr>
        <w:rPr>
          <w:rFonts w:asciiTheme="majorHAnsi" w:hAnsiTheme="majorHAnsi"/>
          <w:sz w:val="22"/>
          <w:szCs w:val="22"/>
        </w:rPr>
      </w:pPr>
    </w:p>
    <w:p w:rsidR="00B21EA6" w:rsidRDefault="00B21EA6" w:rsidP="00215505">
      <w:pPr>
        <w:rPr>
          <w:rFonts w:asciiTheme="majorHAnsi" w:hAnsiTheme="majorHAnsi"/>
          <w:b/>
          <w:sz w:val="22"/>
          <w:szCs w:val="22"/>
          <w:u w:val="single"/>
        </w:rPr>
      </w:pPr>
      <w:r w:rsidRPr="00B21EA6">
        <w:rPr>
          <w:rFonts w:asciiTheme="majorHAnsi" w:hAnsiTheme="majorHAnsi"/>
          <w:b/>
          <w:sz w:val="22"/>
          <w:szCs w:val="22"/>
          <w:u w:val="single"/>
        </w:rPr>
        <w:t>World Education</w:t>
      </w:r>
    </w:p>
    <w:p w:rsidR="00B21EA6" w:rsidRDefault="00B21EA6" w:rsidP="00215505">
      <w:pPr>
        <w:rPr>
          <w:rFonts w:asciiTheme="majorHAnsi" w:hAnsiTheme="majorHAnsi"/>
          <w:sz w:val="22"/>
          <w:szCs w:val="22"/>
        </w:rPr>
      </w:pPr>
      <w:r>
        <w:rPr>
          <w:rFonts w:asciiTheme="majorHAnsi" w:hAnsiTheme="majorHAnsi"/>
          <w:sz w:val="22"/>
          <w:szCs w:val="22"/>
        </w:rPr>
        <w:t xml:space="preserve">Mark Gorman, Country Director </w:t>
      </w:r>
    </w:p>
    <w:p w:rsidR="00B21EA6" w:rsidRDefault="00B21EA6" w:rsidP="00215505">
      <w:pPr>
        <w:rPr>
          <w:rFonts w:asciiTheme="majorHAnsi" w:hAnsiTheme="majorHAnsi"/>
          <w:sz w:val="22"/>
          <w:szCs w:val="22"/>
        </w:rPr>
      </w:pPr>
      <w:r>
        <w:rPr>
          <w:rFonts w:asciiTheme="majorHAnsi" w:hAnsiTheme="majorHAnsi"/>
          <w:sz w:val="22"/>
          <w:szCs w:val="22"/>
        </w:rPr>
        <w:t>PO box 6782, Vientiane</w:t>
      </w:r>
    </w:p>
    <w:p w:rsidR="00B21EA6" w:rsidRDefault="00B21EA6" w:rsidP="00215505">
      <w:pPr>
        <w:rPr>
          <w:rFonts w:asciiTheme="majorHAnsi" w:hAnsiTheme="majorHAnsi"/>
          <w:sz w:val="22"/>
          <w:szCs w:val="22"/>
        </w:rPr>
      </w:pPr>
      <w:r>
        <w:rPr>
          <w:rFonts w:asciiTheme="majorHAnsi" w:hAnsiTheme="majorHAnsi"/>
          <w:sz w:val="22"/>
          <w:szCs w:val="22"/>
        </w:rPr>
        <w:t>Tel: (856-21) 214-524 or 222-439</w:t>
      </w:r>
    </w:p>
    <w:p w:rsidR="00B21EA6" w:rsidRDefault="00B21EA6" w:rsidP="00215505">
      <w:pPr>
        <w:rPr>
          <w:rFonts w:asciiTheme="majorHAnsi" w:hAnsiTheme="majorHAnsi"/>
          <w:sz w:val="22"/>
          <w:szCs w:val="22"/>
        </w:rPr>
      </w:pPr>
      <w:r>
        <w:rPr>
          <w:rFonts w:asciiTheme="majorHAnsi" w:hAnsiTheme="majorHAnsi"/>
          <w:sz w:val="22"/>
          <w:szCs w:val="22"/>
        </w:rPr>
        <w:t>Mob:  (856-20) 5411-9544</w:t>
      </w:r>
    </w:p>
    <w:p w:rsidR="00B21EA6" w:rsidRDefault="00B21EA6" w:rsidP="00215505">
      <w:pPr>
        <w:rPr>
          <w:rFonts w:asciiTheme="majorHAnsi" w:hAnsiTheme="majorHAnsi"/>
          <w:sz w:val="22"/>
          <w:szCs w:val="22"/>
        </w:rPr>
      </w:pPr>
      <w:r>
        <w:rPr>
          <w:rFonts w:asciiTheme="majorHAnsi" w:hAnsiTheme="majorHAnsi"/>
          <w:sz w:val="22"/>
          <w:szCs w:val="22"/>
        </w:rPr>
        <w:t xml:space="preserve">Email: </w:t>
      </w:r>
      <w:hyperlink r:id="rId58" w:history="1">
        <w:r w:rsidRPr="006936F3">
          <w:rPr>
            <w:rStyle w:val="Hyperlink"/>
            <w:rFonts w:asciiTheme="majorHAnsi" w:hAnsiTheme="majorHAnsi"/>
            <w:sz w:val="22"/>
            <w:szCs w:val="22"/>
          </w:rPr>
          <w:t>markgwel@gmail.com</w:t>
        </w:r>
      </w:hyperlink>
      <w:r>
        <w:rPr>
          <w:rFonts w:asciiTheme="majorHAnsi" w:hAnsiTheme="majorHAnsi"/>
          <w:sz w:val="22"/>
          <w:szCs w:val="22"/>
        </w:rPr>
        <w:t xml:space="preserve"> </w:t>
      </w:r>
    </w:p>
    <w:p w:rsidR="00B21EA6" w:rsidRDefault="00B21EA6" w:rsidP="00215505">
      <w:pPr>
        <w:rPr>
          <w:rFonts w:asciiTheme="majorHAnsi" w:hAnsiTheme="majorHAnsi"/>
          <w:sz w:val="22"/>
          <w:szCs w:val="22"/>
        </w:rPr>
      </w:pPr>
    </w:p>
    <w:p w:rsidR="00B21EA6" w:rsidRPr="006F7231" w:rsidRDefault="006F7231" w:rsidP="00215505">
      <w:pPr>
        <w:rPr>
          <w:rFonts w:asciiTheme="majorHAnsi" w:hAnsiTheme="majorHAnsi"/>
          <w:b/>
          <w:sz w:val="22"/>
          <w:szCs w:val="22"/>
          <w:u w:val="single"/>
        </w:rPr>
      </w:pPr>
      <w:r w:rsidRPr="006F7231">
        <w:rPr>
          <w:rFonts w:asciiTheme="majorHAnsi" w:hAnsiTheme="majorHAnsi"/>
          <w:b/>
          <w:sz w:val="22"/>
          <w:szCs w:val="22"/>
          <w:u w:val="single"/>
        </w:rPr>
        <w:t xml:space="preserve">Mr. </w:t>
      </w:r>
      <w:proofErr w:type="spellStart"/>
      <w:r w:rsidRPr="006F7231">
        <w:rPr>
          <w:rFonts w:asciiTheme="majorHAnsi" w:hAnsiTheme="majorHAnsi"/>
          <w:b/>
          <w:sz w:val="22"/>
          <w:szCs w:val="22"/>
          <w:u w:val="single"/>
        </w:rPr>
        <w:t>Seng</w:t>
      </w:r>
      <w:proofErr w:type="spellEnd"/>
      <w:r w:rsidRPr="006F7231">
        <w:rPr>
          <w:rFonts w:asciiTheme="majorHAnsi" w:hAnsiTheme="majorHAnsi"/>
          <w:b/>
          <w:sz w:val="22"/>
          <w:szCs w:val="22"/>
          <w:u w:val="single"/>
        </w:rPr>
        <w:t xml:space="preserve"> </w:t>
      </w:r>
      <w:proofErr w:type="spellStart"/>
      <w:r w:rsidRPr="006F7231">
        <w:rPr>
          <w:rFonts w:asciiTheme="majorHAnsi" w:hAnsiTheme="majorHAnsi"/>
          <w:b/>
          <w:sz w:val="22"/>
          <w:szCs w:val="22"/>
          <w:u w:val="single"/>
        </w:rPr>
        <w:t>Aloun</w:t>
      </w:r>
      <w:proofErr w:type="spellEnd"/>
      <w:r w:rsidRPr="006F7231">
        <w:rPr>
          <w:rFonts w:asciiTheme="majorHAnsi" w:hAnsiTheme="majorHAnsi"/>
          <w:b/>
          <w:sz w:val="22"/>
          <w:szCs w:val="22"/>
          <w:u w:val="single"/>
        </w:rPr>
        <w:t xml:space="preserve"> </w:t>
      </w:r>
      <w:proofErr w:type="spellStart"/>
      <w:r w:rsidRPr="006F7231">
        <w:rPr>
          <w:rFonts w:asciiTheme="majorHAnsi" w:hAnsiTheme="majorHAnsi"/>
          <w:b/>
          <w:sz w:val="22"/>
          <w:szCs w:val="22"/>
          <w:u w:val="single"/>
        </w:rPr>
        <w:t>Luangraj</w:t>
      </w:r>
      <w:proofErr w:type="spellEnd"/>
    </w:p>
    <w:p w:rsidR="006F7231" w:rsidRDefault="006F7231" w:rsidP="00215505">
      <w:pPr>
        <w:rPr>
          <w:rFonts w:asciiTheme="majorHAnsi" w:hAnsiTheme="majorHAnsi"/>
          <w:sz w:val="22"/>
          <w:szCs w:val="22"/>
        </w:rPr>
      </w:pPr>
      <w:r>
        <w:rPr>
          <w:rFonts w:asciiTheme="majorHAnsi" w:hAnsiTheme="majorHAnsi"/>
          <w:sz w:val="22"/>
          <w:szCs w:val="22"/>
        </w:rPr>
        <w:t>Deputy Head, National Coordination Office</w:t>
      </w:r>
    </w:p>
    <w:p w:rsidR="00B21EA6" w:rsidRDefault="006F7231" w:rsidP="00215505">
      <w:pPr>
        <w:rPr>
          <w:rFonts w:asciiTheme="majorHAnsi" w:hAnsiTheme="majorHAnsi"/>
          <w:sz w:val="22"/>
          <w:szCs w:val="22"/>
        </w:rPr>
      </w:pPr>
      <w:r>
        <w:rPr>
          <w:rFonts w:asciiTheme="majorHAnsi" w:hAnsiTheme="majorHAnsi"/>
          <w:sz w:val="22"/>
          <w:szCs w:val="22"/>
        </w:rPr>
        <w:t xml:space="preserve">For Disabled People and Elderly </w:t>
      </w:r>
    </w:p>
    <w:p w:rsidR="00B21EA6" w:rsidRDefault="006F7231" w:rsidP="00215505">
      <w:pPr>
        <w:rPr>
          <w:rFonts w:asciiTheme="majorHAnsi" w:hAnsiTheme="majorHAnsi"/>
          <w:sz w:val="22"/>
          <w:szCs w:val="22"/>
        </w:rPr>
      </w:pPr>
      <w:r>
        <w:rPr>
          <w:rFonts w:asciiTheme="majorHAnsi" w:hAnsiTheme="majorHAnsi"/>
          <w:sz w:val="22"/>
          <w:szCs w:val="22"/>
        </w:rPr>
        <w:t>Tel: (856-21) 213-006, 250-131</w:t>
      </w:r>
    </w:p>
    <w:p w:rsidR="006F7231" w:rsidRDefault="006F7231" w:rsidP="00215505">
      <w:pPr>
        <w:rPr>
          <w:rFonts w:asciiTheme="majorHAnsi" w:hAnsiTheme="majorHAnsi"/>
          <w:sz w:val="22"/>
          <w:szCs w:val="22"/>
        </w:rPr>
      </w:pPr>
      <w:r>
        <w:rPr>
          <w:rFonts w:asciiTheme="majorHAnsi" w:hAnsiTheme="majorHAnsi"/>
          <w:sz w:val="22"/>
          <w:szCs w:val="22"/>
        </w:rPr>
        <w:t>Mob: (856-20) 559-32388</w:t>
      </w:r>
    </w:p>
    <w:p w:rsidR="006F7231" w:rsidRPr="00B21EA6" w:rsidRDefault="006F7231" w:rsidP="00215505">
      <w:pPr>
        <w:rPr>
          <w:rFonts w:asciiTheme="majorHAnsi" w:hAnsiTheme="majorHAnsi"/>
          <w:sz w:val="22"/>
          <w:szCs w:val="22"/>
        </w:rPr>
        <w:sectPr w:rsidR="006F7231" w:rsidRPr="00B21EA6" w:rsidSect="007D2373">
          <w:type w:val="continuous"/>
          <w:pgSz w:w="12240" w:h="15840"/>
          <w:pgMar w:top="1008" w:right="1152" w:bottom="1008" w:left="1152" w:header="720" w:footer="720" w:gutter="0"/>
          <w:pgNumType w:start="0"/>
          <w:cols w:num="2" w:space="720"/>
          <w:titlePg/>
        </w:sectPr>
      </w:pPr>
      <w:r>
        <w:rPr>
          <w:rFonts w:asciiTheme="majorHAnsi" w:hAnsiTheme="majorHAnsi"/>
          <w:sz w:val="22"/>
          <w:szCs w:val="22"/>
        </w:rPr>
        <w:t xml:space="preserve">Email: </w:t>
      </w:r>
      <w:hyperlink r:id="rId59" w:history="1">
        <w:r w:rsidRPr="006936F3">
          <w:rPr>
            <w:rStyle w:val="Hyperlink"/>
            <w:rFonts w:asciiTheme="majorHAnsi" w:hAnsiTheme="majorHAnsi"/>
            <w:sz w:val="22"/>
            <w:szCs w:val="22"/>
          </w:rPr>
          <w:t>sengaroun888@yahoo.com</w:t>
        </w:r>
      </w:hyperlink>
      <w:r>
        <w:rPr>
          <w:rFonts w:asciiTheme="majorHAnsi" w:hAnsiTheme="majorHAnsi"/>
          <w:sz w:val="22"/>
          <w:szCs w:val="22"/>
        </w:rPr>
        <w:t xml:space="preserve"> </w:t>
      </w:r>
    </w:p>
    <w:p w:rsidR="00127A77" w:rsidRDefault="00127A77" w:rsidP="00215505">
      <w:pPr>
        <w:rPr>
          <w:rFonts w:asciiTheme="majorHAnsi" w:hAnsiTheme="majorHAnsi"/>
          <w:sz w:val="22"/>
          <w:szCs w:val="22"/>
        </w:rPr>
      </w:pPr>
    </w:p>
    <w:p w:rsidR="00B21EA6" w:rsidRDefault="00B21EA6" w:rsidP="00215505">
      <w:pPr>
        <w:rPr>
          <w:rFonts w:asciiTheme="majorHAnsi" w:hAnsiTheme="majorHAnsi"/>
          <w:sz w:val="22"/>
          <w:szCs w:val="22"/>
        </w:rPr>
      </w:pPr>
    </w:p>
    <w:p w:rsidR="00215505" w:rsidRDefault="00215505" w:rsidP="00215505">
      <w:pPr>
        <w:rPr>
          <w:rFonts w:asciiTheme="majorHAnsi" w:hAnsiTheme="majorHAnsi"/>
          <w:sz w:val="22"/>
          <w:szCs w:val="22"/>
        </w:rPr>
      </w:pPr>
    </w:p>
    <w:p w:rsidR="00215505" w:rsidRPr="00215505" w:rsidRDefault="00215505" w:rsidP="00215505">
      <w:pPr>
        <w:rPr>
          <w:rFonts w:asciiTheme="majorHAnsi" w:hAnsiTheme="majorHAnsi"/>
          <w:sz w:val="22"/>
          <w:szCs w:val="22"/>
        </w:rPr>
      </w:pPr>
    </w:p>
    <w:sectPr w:rsidR="00215505" w:rsidRPr="00215505" w:rsidSect="007D2373">
      <w:type w:val="continuous"/>
      <w:pgSz w:w="12240" w:h="15840"/>
      <w:pgMar w:top="1008"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15" w:rsidRDefault="005C5215" w:rsidP="009E0A70">
      <w:r>
        <w:separator/>
      </w:r>
    </w:p>
  </w:endnote>
  <w:endnote w:type="continuationSeparator" w:id="0">
    <w:p w:rsidR="005C5215" w:rsidRDefault="005C5215" w:rsidP="009E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4B" w:rsidRDefault="0071555A" w:rsidP="009E0A70">
    <w:pPr>
      <w:pStyle w:val="Footer"/>
      <w:framePr w:wrap="around" w:vAnchor="text" w:hAnchor="margin" w:xAlign="right" w:y="1"/>
      <w:rPr>
        <w:rStyle w:val="PageNumber"/>
      </w:rPr>
    </w:pPr>
    <w:r>
      <w:rPr>
        <w:rStyle w:val="PageNumber"/>
      </w:rPr>
      <w:fldChar w:fldCharType="begin"/>
    </w:r>
    <w:r w:rsidR="00D9634B">
      <w:rPr>
        <w:rStyle w:val="PageNumber"/>
      </w:rPr>
      <w:instrText xml:space="preserve">PAGE  </w:instrText>
    </w:r>
    <w:r>
      <w:rPr>
        <w:rStyle w:val="PageNumber"/>
      </w:rPr>
      <w:fldChar w:fldCharType="end"/>
    </w:r>
  </w:p>
  <w:p w:rsidR="00D9634B" w:rsidRDefault="00D9634B" w:rsidP="009E0A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4B" w:rsidRDefault="0071555A" w:rsidP="009E0A70">
    <w:pPr>
      <w:pStyle w:val="Footer"/>
      <w:framePr w:wrap="around" w:vAnchor="text" w:hAnchor="margin" w:xAlign="right" w:y="1"/>
      <w:rPr>
        <w:rStyle w:val="PageNumber"/>
      </w:rPr>
    </w:pPr>
    <w:r>
      <w:rPr>
        <w:rStyle w:val="PageNumber"/>
      </w:rPr>
      <w:fldChar w:fldCharType="begin"/>
    </w:r>
    <w:r w:rsidR="00D9634B">
      <w:rPr>
        <w:rStyle w:val="PageNumber"/>
      </w:rPr>
      <w:instrText xml:space="preserve">PAGE  </w:instrText>
    </w:r>
    <w:r>
      <w:rPr>
        <w:rStyle w:val="PageNumber"/>
      </w:rPr>
      <w:fldChar w:fldCharType="separate"/>
    </w:r>
    <w:r w:rsidR="00656009">
      <w:rPr>
        <w:rStyle w:val="PageNumber"/>
        <w:noProof/>
      </w:rPr>
      <w:t>1</w:t>
    </w:r>
    <w:r>
      <w:rPr>
        <w:rStyle w:val="PageNumber"/>
      </w:rPr>
      <w:fldChar w:fldCharType="end"/>
    </w:r>
  </w:p>
  <w:p w:rsidR="00D9634B" w:rsidRDefault="00D9634B" w:rsidP="009E0A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15" w:rsidRDefault="005C5215" w:rsidP="009E0A70">
      <w:r>
        <w:separator/>
      </w:r>
    </w:p>
  </w:footnote>
  <w:footnote w:type="continuationSeparator" w:id="0">
    <w:p w:rsidR="005C5215" w:rsidRDefault="005C5215" w:rsidP="009E0A70">
      <w:r>
        <w:continuationSeparator/>
      </w:r>
    </w:p>
  </w:footnote>
  <w:footnote w:id="1">
    <w:p w:rsidR="00D9634B" w:rsidRPr="00606DAE" w:rsidRDefault="00D9634B">
      <w:pPr>
        <w:pStyle w:val="FootnoteText"/>
        <w:rPr>
          <w:rFonts w:ascii="Calibri" w:hAnsi="Calibri"/>
          <w:sz w:val="22"/>
          <w:szCs w:val="22"/>
        </w:rPr>
      </w:pPr>
      <w:r w:rsidRPr="00606DAE">
        <w:rPr>
          <w:rStyle w:val="FootnoteReference"/>
          <w:rFonts w:ascii="Calibri" w:hAnsi="Calibri"/>
          <w:sz w:val="22"/>
          <w:szCs w:val="22"/>
        </w:rPr>
        <w:footnoteRef/>
      </w:r>
      <w:r w:rsidRPr="00606DAE">
        <w:rPr>
          <w:rFonts w:ascii="Calibri" w:hAnsi="Calibri"/>
          <w:sz w:val="22"/>
          <w:szCs w:val="22"/>
        </w:rPr>
        <w:t xml:space="preserve"> Lao PDR Unexploded Ordnance Sector Overview, September 2012.</w:t>
      </w:r>
    </w:p>
  </w:footnote>
  <w:footnote w:id="2">
    <w:p w:rsidR="00D9634B" w:rsidRPr="00606DAE" w:rsidRDefault="00D9634B">
      <w:pPr>
        <w:pStyle w:val="FootnoteText"/>
        <w:rPr>
          <w:rFonts w:asciiTheme="majorHAnsi" w:hAnsiTheme="majorHAnsi"/>
          <w:sz w:val="22"/>
          <w:szCs w:val="22"/>
        </w:rPr>
      </w:pPr>
      <w:r w:rsidRPr="00606DAE">
        <w:rPr>
          <w:rStyle w:val="FootnoteReference"/>
          <w:rFonts w:asciiTheme="majorHAnsi" w:hAnsiTheme="majorHAnsi"/>
          <w:sz w:val="22"/>
          <w:szCs w:val="22"/>
        </w:rPr>
        <w:footnoteRef/>
      </w:r>
      <w:r w:rsidRPr="00606DAE">
        <w:rPr>
          <w:rFonts w:asciiTheme="majorHAnsi" w:hAnsiTheme="majorHAnsi"/>
          <w:sz w:val="22"/>
          <w:szCs w:val="22"/>
        </w:rPr>
        <w:t xml:space="preserve"> Prime Ministerial Decree Resolution 18 referred to it as a Commission; Resolution 061 further elaborated the role and changed the name to Committee.</w:t>
      </w:r>
    </w:p>
  </w:footnote>
  <w:footnote w:id="3">
    <w:p w:rsidR="00D9634B" w:rsidRDefault="00D9634B">
      <w:pPr>
        <w:pStyle w:val="FootnoteText"/>
      </w:pPr>
      <w:r w:rsidRPr="00606DAE">
        <w:rPr>
          <w:rStyle w:val="FootnoteReference"/>
          <w:rFonts w:asciiTheme="majorHAnsi" w:hAnsiTheme="majorHAnsi"/>
          <w:sz w:val="22"/>
          <w:szCs w:val="22"/>
        </w:rPr>
        <w:footnoteRef/>
      </w:r>
      <w:r w:rsidRPr="00606DAE">
        <w:rPr>
          <w:rFonts w:asciiTheme="majorHAnsi" w:hAnsiTheme="majorHAnsi"/>
          <w:sz w:val="22"/>
          <w:szCs w:val="22"/>
        </w:rPr>
        <w:t xml:space="preserve"> </w:t>
      </w:r>
      <w:proofErr w:type="gramStart"/>
      <w:r w:rsidRPr="00606DAE">
        <w:rPr>
          <w:rFonts w:asciiTheme="majorHAnsi" w:hAnsiTheme="majorHAnsi"/>
          <w:sz w:val="22"/>
          <w:szCs w:val="22"/>
        </w:rPr>
        <w:t>With support from Handicap International</w:t>
      </w:r>
      <w:r>
        <w:t>.</w:t>
      </w:r>
      <w:proofErr w:type="gramEnd"/>
    </w:p>
  </w:footnote>
  <w:footnote w:id="4">
    <w:p w:rsidR="00D9634B" w:rsidRDefault="00D9634B">
      <w:pPr>
        <w:pStyle w:val="FootnoteText"/>
      </w:pPr>
      <w:r w:rsidRPr="00A73B7A">
        <w:rPr>
          <w:rStyle w:val="FootnoteReference"/>
          <w:rFonts w:ascii="Calibri" w:hAnsi="Calibri"/>
          <w:sz w:val="22"/>
          <w:szCs w:val="22"/>
        </w:rPr>
        <w:footnoteRef/>
      </w:r>
      <w:r w:rsidRPr="00A73B7A">
        <w:rPr>
          <w:rFonts w:ascii="Calibri" w:hAnsi="Calibri"/>
          <w:sz w:val="22"/>
          <w:szCs w:val="22"/>
        </w:rPr>
        <w:t xml:space="preserve"> This well-researched document was written by Mike </w:t>
      </w:r>
      <w:proofErr w:type="spellStart"/>
      <w:r w:rsidRPr="00A73B7A">
        <w:rPr>
          <w:rFonts w:ascii="Calibri" w:hAnsi="Calibri"/>
          <w:sz w:val="22"/>
          <w:szCs w:val="22"/>
        </w:rPr>
        <w:t>Boddington</w:t>
      </w:r>
      <w:proofErr w:type="spellEnd"/>
      <w:r w:rsidRPr="00A73B7A">
        <w:rPr>
          <w:rFonts w:ascii="Calibri" w:hAnsi="Calibri"/>
          <w:sz w:val="22"/>
          <w:szCs w:val="22"/>
        </w:rPr>
        <w:t xml:space="preserve">; a draft was shared with Sue </w:t>
      </w:r>
      <w:proofErr w:type="spellStart"/>
      <w:r w:rsidRPr="00A73B7A">
        <w:rPr>
          <w:rFonts w:ascii="Calibri" w:hAnsi="Calibri"/>
          <w:sz w:val="22"/>
          <w:szCs w:val="22"/>
        </w:rPr>
        <w:t>Eitel</w:t>
      </w:r>
      <w:proofErr w:type="spellEnd"/>
      <w:r w:rsidRPr="00A73B7A">
        <w:rPr>
          <w:rFonts w:ascii="Calibri" w:hAnsi="Calibri"/>
          <w:sz w:val="22"/>
          <w:szCs w:val="22"/>
        </w:rPr>
        <w:t xml:space="preserve">. This has not been officially released </w:t>
      </w:r>
      <w:r>
        <w:rPr>
          <w:rFonts w:ascii="Calibri" w:hAnsi="Calibri"/>
          <w:sz w:val="22"/>
          <w:szCs w:val="22"/>
        </w:rPr>
        <w:t xml:space="preserve">or ratified </w:t>
      </w:r>
      <w:r w:rsidRPr="00A73B7A">
        <w:rPr>
          <w:rFonts w:ascii="Calibri" w:hAnsi="Calibri"/>
          <w:sz w:val="22"/>
          <w:szCs w:val="22"/>
        </w:rPr>
        <w:t>by</w:t>
      </w:r>
      <w:r>
        <w:rPr>
          <w:rFonts w:ascii="Calibri" w:hAnsi="Calibri"/>
          <w:sz w:val="22"/>
          <w:szCs w:val="22"/>
        </w:rPr>
        <w:t xml:space="preserve"> the</w:t>
      </w:r>
      <w:r w:rsidRPr="00A73B7A">
        <w:rPr>
          <w:rFonts w:ascii="Calibri" w:hAnsi="Calibri"/>
          <w:sz w:val="22"/>
          <w:szCs w:val="22"/>
        </w:rPr>
        <w:t xml:space="preserve"> NRA</w:t>
      </w:r>
      <w:r>
        <w:t>.</w:t>
      </w:r>
    </w:p>
  </w:footnote>
  <w:footnote w:id="5">
    <w:p w:rsidR="00D9634B" w:rsidRPr="0065760F" w:rsidRDefault="00D9634B">
      <w:pPr>
        <w:pStyle w:val="FootnoteText"/>
        <w:rPr>
          <w:rFonts w:ascii="Calibri" w:hAnsi="Calibri"/>
          <w:sz w:val="22"/>
          <w:szCs w:val="22"/>
        </w:rPr>
      </w:pPr>
      <w:r w:rsidRPr="0065760F">
        <w:rPr>
          <w:rStyle w:val="FootnoteReference"/>
          <w:rFonts w:ascii="Calibri" w:hAnsi="Calibri"/>
          <w:sz w:val="22"/>
          <w:szCs w:val="22"/>
        </w:rPr>
        <w:footnoteRef/>
      </w:r>
      <w:r w:rsidRPr="0065760F">
        <w:rPr>
          <w:rFonts w:ascii="Calibri" w:hAnsi="Calibri"/>
          <w:sz w:val="22"/>
          <w:szCs w:val="22"/>
        </w:rPr>
        <w:t xml:space="preserve"> World Education provided a hard copy of the report during the visit.</w:t>
      </w:r>
    </w:p>
  </w:footnote>
  <w:footnote w:id="6">
    <w:p w:rsidR="00D9634B" w:rsidRPr="00D04C95" w:rsidRDefault="00D9634B">
      <w:pPr>
        <w:pStyle w:val="FootnoteText"/>
        <w:rPr>
          <w:rFonts w:ascii="Calibri" w:hAnsi="Calibri"/>
          <w:sz w:val="22"/>
          <w:szCs w:val="22"/>
        </w:rPr>
      </w:pPr>
      <w:r w:rsidRPr="00D04C95">
        <w:rPr>
          <w:rStyle w:val="FootnoteReference"/>
          <w:rFonts w:ascii="Calibri" w:hAnsi="Calibri"/>
          <w:sz w:val="22"/>
          <w:szCs w:val="22"/>
        </w:rPr>
        <w:footnoteRef/>
      </w:r>
      <w:r w:rsidRPr="00D04C95">
        <w:rPr>
          <w:rFonts w:ascii="Calibri" w:hAnsi="Calibri"/>
          <w:sz w:val="22"/>
          <w:szCs w:val="22"/>
        </w:rPr>
        <w:t xml:space="preserve"> There are over 10,000 schools (all levels) in Lao PDR.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4B" w:rsidRPr="00633F04" w:rsidRDefault="00D9634B" w:rsidP="00633F04">
    <w:pPr>
      <w:pStyle w:val="Header"/>
      <w:jc w:val="right"/>
      <w:rPr>
        <w:rFonts w:ascii="Calibri" w:hAnsi="Calibri"/>
        <w:sz w:val="20"/>
        <w:szCs w:val="20"/>
      </w:rPr>
    </w:pPr>
    <w:r w:rsidRPr="00633F04">
      <w:rPr>
        <w:rFonts w:ascii="Calibri" w:hAnsi="Calibri"/>
        <w:sz w:val="20"/>
        <w:szCs w:val="20"/>
      </w:rPr>
      <w:t>Disability Summary: Lao PDR – 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F03"/>
    <w:multiLevelType w:val="hybridMultilevel"/>
    <w:tmpl w:val="03B22B56"/>
    <w:lvl w:ilvl="0" w:tplc="FE186C8E">
      <w:start w:val="1"/>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F83504"/>
    <w:multiLevelType w:val="hybridMultilevel"/>
    <w:tmpl w:val="51DE4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52BF3"/>
    <w:multiLevelType w:val="hybridMultilevel"/>
    <w:tmpl w:val="A1AA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653BC"/>
    <w:multiLevelType w:val="hybridMultilevel"/>
    <w:tmpl w:val="0294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B6"/>
    <w:rsid w:val="00015E60"/>
    <w:rsid w:val="000A4922"/>
    <w:rsid w:val="000C239C"/>
    <w:rsid w:val="000D517B"/>
    <w:rsid w:val="000D60D8"/>
    <w:rsid w:val="00127A77"/>
    <w:rsid w:val="001339B5"/>
    <w:rsid w:val="001409C7"/>
    <w:rsid w:val="00165665"/>
    <w:rsid w:val="00173A67"/>
    <w:rsid w:val="001B3A35"/>
    <w:rsid w:val="001B5E28"/>
    <w:rsid w:val="001C2F97"/>
    <w:rsid w:val="001E2842"/>
    <w:rsid w:val="00215505"/>
    <w:rsid w:val="00274D22"/>
    <w:rsid w:val="002952DE"/>
    <w:rsid w:val="002C7035"/>
    <w:rsid w:val="002F5D80"/>
    <w:rsid w:val="003162F5"/>
    <w:rsid w:val="0032662B"/>
    <w:rsid w:val="00402C2F"/>
    <w:rsid w:val="00415716"/>
    <w:rsid w:val="00431872"/>
    <w:rsid w:val="00444540"/>
    <w:rsid w:val="00445CA5"/>
    <w:rsid w:val="00477B71"/>
    <w:rsid w:val="00477D53"/>
    <w:rsid w:val="004B7656"/>
    <w:rsid w:val="004C2BA6"/>
    <w:rsid w:val="005229BE"/>
    <w:rsid w:val="0055562F"/>
    <w:rsid w:val="005C5215"/>
    <w:rsid w:val="005D11C0"/>
    <w:rsid w:val="00606DAE"/>
    <w:rsid w:val="0062788E"/>
    <w:rsid w:val="00633F04"/>
    <w:rsid w:val="00656009"/>
    <w:rsid w:val="006571EF"/>
    <w:rsid w:val="0065760F"/>
    <w:rsid w:val="006843A8"/>
    <w:rsid w:val="00694468"/>
    <w:rsid w:val="006A6E49"/>
    <w:rsid w:val="006E62AC"/>
    <w:rsid w:val="006F7231"/>
    <w:rsid w:val="007022EF"/>
    <w:rsid w:val="0071555A"/>
    <w:rsid w:val="00737F0F"/>
    <w:rsid w:val="007D03D6"/>
    <w:rsid w:val="007D2373"/>
    <w:rsid w:val="007D49EC"/>
    <w:rsid w:val="00815680"/>
    <w:rsid w:val="00833CF9"/>
    <w:rsid w:val="008D7BC0"/>
    <w:rsid w:val="009051A8"/>
    <w:rsid w:val="009A23A3"/>
    <w:rsid w:val="009E0A70"/>
    <w:rsid w:val="00A04E6C"/>
    <w:rsid w:val="00A42E51"/>
    <w:rsid w:val="00A5220C"/>
    <w:rsid w:val="00A66E61"/>
    <w:rsid w:val="00A73B7A"/>
    <w:rsid w:val="00AE0C98"/>
    <w:rsid w:val="00AE5AE9"/>
    <w:rsid w:val="00B21EA6"/>
    <w:rsid w:val="00B24C26"/>
    <w:rsid w:val="00B82A84"/>
    <w:rsid w:val="00B856E1"/>
    <w:rsid w:val="00B97FF7"/>
    <w:rsid w:val="00BC0023"/>
    <w:rsid w:val="00BC350F"/>
    <w:rsid w:val="00BD6917"/>
    <w:rsid w:val="00C13075"/>
    <w:rsid w:val="00D04C95"/>
    <w:rsid w:val="00D05E53"/>
    <w:rsid w:val="00D37891"/>
    <w:rsid w:val="00D6477F"/>
    <w:rsid w:val="00D9634B"/>
    <w:rsid w:val="00DB5643"/>
    <w:rsid w:val="00DD17AC"/>
    <w:rsid w:val="00E00A86"/>
    <w:rsid w:val="00E24BB5"/>
    <w:rsid w:val="00E363C7"/>
    <w:rsid w:val="00E36A65"/>
    <w:rsid w:val="00E47CC7"/>
    <w:rsid w:val="00EA1110"/>
    <w:rsid w:val="00EC1857"/>
    <w:rsid w:val="00EC3460"/>
    <w:rsid w:val="00F26D8B"/>
    <w:rsid w:val="00FD1B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B6"/>
    <w:rPr>
      <w:rFonts w:ascii="Lucida Grande" w:hAnsi="Lucida Grande" w:cs="Lucida Grande"/>
      <w:sz w:val="18"/>
      <w:szCs w:val="18"/>
      <w:lang w:eastAsia="en-US"/>
    </w:rPr>
  </w:style>
  <w:style w:type="paragraph" w:styleId="Footer">
    <w:name w:val="footer"/>
    <w:basedOn w:val="Normal"/>
    <w:link w:val="FooterChar"/>
    <w:uiPriority w:val="99"/>
    <w:unhideWhenUsed/>
    <w:rsid w:val="009E0A70"/>
    <w:pPr>
      <w:tabs>
        <w:tab w:val="center" w:pos="4320"/>
        <w:tab w:val="right" w:pos="8640"/>
      </w:tabs>
    </w:pPr>
  </w:style>
  <w:style w:type="character" w:customStyle="1" w:styleId="FooterChar">
    <w:name w:val="Footer Char"/>
    <w:basedOn w:val="DefaultParagraphFont"/>
    <w:link w:val="Footer"/>
    <w:uiPriority w:val="99"/>
    <w:rsid w:val="009E0A70"/>
    <w:rPr>
      <w:sz w:val="24"/>
      <w:szCs w:val="24"/>
      <w:lang w:eastAsia="en-US"/>
    </w:rPr>
  </w:style>
  <w:style w:type="character" w:styleId="PageNumber">
    <w:name w:val="page number"/>
    <w:basedOn w:val="DefaultParagraphFont"/>
    <w:uiPriority w:val="99"/>
    <w:semiHidden/>
    <w:unhideWhenUsed/>
    <w:rsid w:val="009E0A70"/>
  </w:style>
  <w:style w:type="paragraph" w:styleId="ListParagraph">
    <w:name w:val="List Paragraph"/>
    <w:basedOn w:val="Normal"/>
    <w:uiPriority w:val="34"/>
    <w:qFormat/>
    <w:rsid w:val="009E0A70"/>
    <w:pPr>
      <w:ind w:left="720"/>
      <w:contextualSpacing/>
    </w:pPr>
  </w:style>
  <w:style w:type="paragraph" w:styleId="FootnoteText">
    <w:name w:val="footnote text"/>
    <w:basedOn w:val="Normal"/>
    <w:link w:val="FootnoteTextChar"/>
    <w:uiPriority w:val="99"/>
    <w:unhideWhenUsed/>
    <w:rsid w:val="00BC350F"/>
  </w:style>
  <w:style w:type="character" w:customStyle="1" w:styleId="FootnoteTextChar">
    <w:name w:val="Footnote Text Char"/>
    <w:basedOn w:val="DefaultParagraphFont"/>
    <w:link w:val="FootnoteText"/>
    <w:uiPriority w:val="99"/>
    <w:rsid w:val="00BC350F"/>
    <w:rPr>
      <w:sz w:val="24"/>
      <w:szCs w:val="24"/>
      <w:lang w:eastAsia="en-US"/>
    </w:rPr>
  </w:style>
  <w:style w:type="character" w:styleId="FootnoteReference">
    <w:name w:val="footnote reference"/>
    <w:basedOn w:val="DefaultParagraphFont"/>
    <w:uiPriority w:val="99"/>
    <w:unhideWhenUsed/>
    <w:rsid w:val="00BC350F"/>
    <w:rPr>
      <w:vertAlign w:val="superscript"/>
    </w:rPr>
  </w:style>
  <w:style w:type="paragraph" w:styleId="Header">
    <w:name w:val="header"/>
    <w:basedOn w:val="Normal"/>
    <w:link w:val="HeaderChar"/>
    <w:uiPriority w:val="99"/>
    <w:unhideWhenUsed/>
    <w:rsid w:val="00633F04"/>
    <w:pPr>
      <w:tabs>
        <w:tab w:val="center" w:pos="4320"/>
        <w:tab w:val="right" w:pos="8640"/>
      </w:tabs>
    </w:pPr>
  </w:style>
  <w:style w:type="character" w:customStyle="1" w:styleId="HeaderChar">
    <w:name w:val="Header Char"/>
    <w:basedOn w:val="DefaultParagraphFont"/>
    <w:link w:val="Header"/>
    <w:uiPriority w:val="99"/>
    <w:rsid w:val="00633F04"/>
    <w:rPr>
      <w:sz w:val="24"/>
      <w:szCs w:val="24"/>
      <w:lang w:eastAsia="en-US"/>
    </w:rPr>
  </w:style>
  <w:style w:type="character" w:styleId="Hyperlink">
    <w:name w:val="Hyperlink"/>
    <w:basedOn w:val="DefaultParagraphFont"/>
    <w:uiPriority w:val="99"/>
    <w:unhideWhenUsed/>
    <w:rsid w:val="007D2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B6"/>
    <w:rPr>
      <w:rFonts w:ascii="Lucida Grande" w:hAnsi="Lucida Grande" w:cs="Lucida Grande"/>
      <w:sz w:val="18"/>
      <w:szCs w:val="18"/>
      <w:lang w:eastAsia="en-US"/>
    </w:rPr>
  </w:style>
  <w:style w:type="paragraph" w:styleId="Footer">
    <w:name w:val="footer"/>
    <w:basedOn w:val="Normal"/>
    <w:link w:val="FooterChar"/>
    <w:uiPriority w:val="99"/>
    <w:unhideWhenUsed/>
    <w:rsid w:val="009E0A70"/>
    <w:pPr>
      <w:tabs>
        <w:tab w:val="center" w:pos="4320"/>
        <w:tab w:val="right" w:pos="8640"/>
      </w:tabs>
    </w:pPr>
  </w:style>
  <w:style w:type="character" w:customStyle="1" w:styleId="FooterChar">
    <w:name w:val="Footer Char"/>
    <w:basedOn w:val="DefaultParagraphFont"/>
    <w:link w:val="Footer"/>
    <w:uiPriority w:val="99"/>
    <w:rsid w:val="009E0A70"/>
    <w:rPr>
      <w:sz w:val="24"/>
      <w:szCs w:val="24"/>
      <w:lang w:eastAsia="en-US"/>
    </w:rPr>
  </w:style>
  <w:style w:type="character" w:styleId="PageNumber">
    <w:name w:val="page number"/>
    <w:basedOn w:val="DefaultParagraphFont"/>
    <w:uiPriority w:val="99"/>
    <w:semiHidden/>
    <w:unhideWhenUsed/>
    <w:rsid w:val="009E0A70"/>
  </w:style>
  <w:style w:type="paragraph" w:styleId="ListParagraph">
    <w:name w:val="List Paragraph"/>
    <w:basedOn w:val="Normal"/>
    <w:uiPriority w:val="34"/>
    <w:qFormat/>
    <w:rsid w:val="009E0A70"/>
    <w:pPr>
      <w:ind w:left="720"/>
      <w:contextualSpacing/>
    </w:pPr>
  </w:style>
  <w:style w:type="paragraph" w:styleId="FootnoteText">
    <w:name w:val="footnote text"/>
    <w:basedOn w:val="Normal"/>
    <w:link w:val="FootnoteTextChar"/>
    <w:uiPriority w:val="99"/>
    <w:unhideWhenUsed/>
    <w:rsid w:val="00BC350F"/>
  </w:style>
  <w:style w:type="character" w:customStyle="1" w:styleId="FootnoteTextChar">
    <w:name w:val="Footnote Text Char"/>
    <w:basedOn w:val="DefaultParagraphFont"/>
    <w:link w:val="FootnoteText"/>
    <w:uiPriority w:val="99"/>
    <w:rsid w:val="00BC350F"/>
    <w:rPr>
      <w:sz w:val="24"/>
      <w:szCs w:val="24"/>
      <w:lang w:eastAsia="en-US"/>
    </w:rPr>
  </w:style>
  <w:style w:type="character" w:styleId="FootnoteReference">
    <w:name w:val="footnote reference"/>
    <w:basedOn w:val="DefaultParagraphFont"/>
    <w:uiPriority w:val="99"/>
    <w:unhideWhenUsed/>
    <w:rsid w:val="00BC350F"/>
    <w:rPr>
      <w:vertAlign w:val="superscript"/>
    </w:rPr>
  </w:style>
  <w:style w:type="paragraph" w:styleId="Header">
    <w:name w:val="header"/>
    <w:basedOn w:val="Normal"/>
    <w:link w:val="HeaderChar"/>
    <w:uiPriority w:val="99"/>
    <w:unhideWhenUsed/>
    <w:rsid w:val="00633F04"/>
    <w:pPr>
      <w:tabs>
        <w:tab w:val="center" w:pos="4320"/>
        <w:tab w:val="right" w:pos="8640"/>
      </w:tabs>
    </w:pPr>
  </w:style>
  <w:style w:type="character" w:customStyle="1" w:styleId="HeaderChar">
    <w:name w:val="Header Char"/>
    <w:basedOn w:val="DefaultParagraphFont"/>
    <w:link w:val="Header"/>
    <w:uiPriority w:val="99"/>
    <w:rsid w:val="00633F04"/>
    <w:rPr>
      <w:sz w:val="24"/>
      <w:szCs w:val="24"/>
      <w:lang w:eastAsia="en-US"/>
    </w:rPr>
  </w:style>
  <w:style w:type="character" w:styleId="Hyperlink">
    <w:name w:val="Hyperlink"/>
    <w:basedOn w:val="DefaultParagraphFont"/>
    <w:uiPriority w:val="99"/>
    <w:unhideWhenUsed/>
    <w:rsid w:val="007D2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ttapeu_Province" TargetMode="External"/><Relationship Id="rId18" Type="http://schemas.openxmlformats.org/officeDocument/2006/relationships/hyperlink" Target="http://en.wikipedia.org/wiki/Paksan" TargetMode="External"/><Relationship Id="rId26" Type="http://schemas.openxmlformats.org/officeDocument/2006/relationships/hyperlink" Target="http://en.wikipedia.org/wiki/Luang_Namtha" TargetMode="External"/><Relationship Id="rId39" Type="http://schemas.openxmlformats.org/officeDocument/2006/relationships/hyperlink" Target="http://en.wikipedia.org/wiki/Sekong_Province" TargetMode="External"/><Relationship Id="rId21" Type="http://schemas.openxmlformats.org/officeDocument/2006/relationships/hyperlink" Target="http://en.wikipedia.org/wiki/Houaphanh_Province" TargetMode="External"/><Relationship Id="rId34" Type="http://schemas.openxmlformats.org/officeDocument/2006/relationships/hyperlink" Target="http://en.wikipedia.org/wiki/Sainyabuli" TargetMode="External"/><Relationship Id="rId42" Type="http://schemas.openxmlformats.org/officeDocument/2006/relationships/hyperlink" Target="http://en.wikipedia.org/wiki/Vientiane" TargetMode="External"/><Relationship Id="rId47" Type="http://schemas.openxmlformats.org/officeDocument/2006/relationships/header" Target="header1.xml"/><Relationship Id="rId50" Type="http://schemas.openxmlformats.org/officeDocument/2006/relationships/hyperlink" Target="mailto:tchtinre@laotel.com" TargetMode="External"/><Relationship Id="rId55" Type="http://schemas.openxmlformats.org/officeDocument/2006/relationships/hyperlink" Target="mailto:nrc_wheelchair@gmail.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Ban_Houayxay" TargetMode="External"/><Relationship Id="rId20" Type="http://schemas.openxmlformats.org/officeDocument/2006/relationships/hyperlink" Target="http://en.wikipedia.org/wiki/Pakse" TargetMode="External"/><Relationship Id="rId29" Type="http://schemas.openxmlformats.org/officeDocument/2006/relationships/hyperlink" Target="http://en.wikipedia.org/wiki/Oudomxay_Province" TargetMode="External"/><Relationship Id="rId41" Type="http://schemas.openxmlformats.org/officeDocument/2006/relationships/hyperlink" Target="http://en.wikipedia.org/wiki/Vientiane_Prefecture" TargetMode="External"/><Relationship Id="rId54" Type="http://schemas.openxmlformats.org/officeDocument/2006/relationships/hyperlink" Target="mailto:jeff@jomo.bi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n.wikipedia.org/wiki/Thakhek" TargetMode="External"/><Relationship Id="rId32" Type="http://schemas.openxmlformats.org/officeDocument/2006/relationships/hyperlink" Target="http://en.wikipedia.org/wiki/Phongsali" TargetMode="External"/><Relationship Id="rId37" Type="http://schemas.openxmlformats.org/officeDocument/2006/relationships/hyperlink" Target="http://en.wikipedia.org/wiki/Savannakhet_Province" TargetMode="External"/><Relationship Id="rId40" Type="http://schemas.openxmlformats.org/officeDocument/2006/relationships/hyperlink" Target="http://en.wikipedia.org/w/index.php?title=Xekong_(city)&amp;action=edit&amp;redlink=1" TargetMode="External"/><Relationship Id="rId45" Type="http://schemas.openxmlformats.org/officeDocument/2006/relationships/hyperlink" Target="http://en.wikipedia.org/wiki/Xiangkhouang_Province" TargetMode="External"/><Relationship Id="rId53" Type="http://schemas.openxmlformats.org/officeDocument/2006/relationships/hyperlink" Target="mailto:Courtney-innes@hotmail.com" TargetMode="External"/><Relationship Id="rId58" Type="http://schemas.openxmlformats.org/officeDocument/2006/relationships/hyperlink" Target="mailto:markgwel@gmail.com" TargetMode="External"/><Relationship Id="rId5" Type="http://schemas.openxmlformats.org/officeDocument/2006/relationships/webSettings" Target="webSettings.xml"/><Relationship Id="rId15" Type="http://schemas.openxmlformats.org/officeDocument/2006/relationships/hyperlink" Target="http://en.wikipedia.org/wiki/Bokeo_Province" TargetMode="External"/><Relationship Id="rId23" Type="http://schemas.openxmlformats.org/officeDocument/2006/relationships/hyperlink" Target="http://en.wikipedia.org/wiki/Khammouane_Province" TargetMode="External"/><Relationship Id="rId28" Type="http://schemas.openxmlformats.org/officeDocument/2006/relationships/hyperlink" Target="http://en.wikipedia.org/wiki/Luang_Phrabang" TargetMode="External"/><Relationship Id="rId36" Type="http://schemas.openxmlformats.org/officeDocument/2006/relationships/hyperlink" Target="http://en.wikipedia.org/wiki/Salavan_(city)" TargetMode="External"/><Relationship Id="rId49" Type="http://schemas.openxmlformats.org/officeDocument/2006/relationships/footer" Target="footer2.xml"/><Relationship Id="rId57" Type="http://schemas.openxmlformats.org/officeDocument/2006/relationships/hyperlink" Target="mailto:bouathep@hotmail.com"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n.wikipedia.org/wiki/Champasak_Province" TargetMode="External"/><Relationship Id="rId31" Type="http://schemas.openxmlformats.org/officeDocument/2006/relationships/hyperlink" Target="http://en.wikipedia.org/wiki/Phongsaly_Province" TargetMode="External"/><Relationship Id="rId44" Type="http://schemas.openxmlformats.org/officeDocument/2006/relationships/hyperlink" Target="http://en.wikipedia.org/w/index.php?title=Muang_Phon-Hong&amp;action=edit&amp;redlink=1" TargetMode="External"/><Relationship Id="rId52" Type="http://schemas.openxmlformats.org/officeDocument/2006/relationships/hyperlink" Target="mailto:direction@laos.handicap.b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Attapeu" TargetMode="External"/><Relationship Id="rId22" Type="http://schemas.openxmlformats.org/officeDocument/2006/relationships/hyperlink" Target="http://en.wikipedia.org/wiki/Xam_Neua" TargetMode="External"/><Relationship Id="rId27" Type="http://schemas.openxmlformats.org/officeDocument/2006/relationships/hyperlink" Target="http://en.wikipedia.org/wiki/Luang_Prabang_Province" TargetMode="External"/><Relationship Id="rId30" Type="http://schemas.openxmlformats.org/officeDocument/2006/relationships/hyperlink" Target="http://en.wikipedia.org/wiki/Muang_Xay" TargetMode="External"/><Relationship Id="rId35" Type="http://schemas.openxmlformats.org/officeDocument/2006/relationships/hyperlink" Target="http://en.wikipedia.org/wiki/Salavan_Province" TargetMode="External"/><Relationship Id="rId43" Type="http://schemas.openxmlformats.org/officeDocument/2006/relationships/hyperlink" Target="http://en.wikipedia.org/wiki/Vientiane_Province" TargetMode="External"/><Relationship Id="rId48" Type="http://schemas.openxmlformats.org/officeDocument/2006/relationships/footer" Target="footer1.xml"/><Relationship Id="rId56" Type="http://schemas.openxmlformats.org/officeDocument/2006/relationships/hyperlink" Target="mailto:mbodd@laopdr.com" TargetMode="External"/><Relationship Id="rId8" Type="http://schemas.openxmlformats.org/officeDocument/2006/relationships/image" Target="media/image1.jpeg"/><Relationship Id="rId51" Type="http://schemas.openxmlformats.org/officeDocument/2006/relationships/hyperlink" Target="mailto:cope.project.coordinator@gmail.com" TargetMode="External"/><Relationship Id="rId3" Type="http://schemas.microsoft.com/office/2007/relationships/stylesWithEffects" Target="stylesWithEffects.xml"/><Relationship Id="rId12" Type="http://schemas.openxmlformats.org/officeDocument/2006/relationships/hyperlink" Target="http://en.wikipedia.org/wiki/Provinces_of_Laos" TargetMode="External"/><Relationship Id="rId17" Type="http://schemas.openxmlformats.org/officeDocument/2006/relationships/hyperlink" Target="http://en.wikipedia.org/wiki/Bolikhamxai_Province" TargetMode="External"/><Relationship Id="rId25" Type="http://schemas.openxmlformats.org/officeDocument/2006/relationships/hyperlink" Target="http://en.wikipedia.org/wiki/Luang_Namtha_Province" TargetMode="External"/><Relationship Id="rId33" Type="http://schemas.openxmlformats.org/officeDocument/2006/relationships/hyperlink" Target="http://en.wikipedia.org/wiki/Sainyabuli_Province" TargetMode="External"/><Relationship Id="rId38" Type="http://schemas.openxmlformats.org/officeDocument/2006/relationships/hyperlink" Target="http://en.wikipedia.org/wiki/Savannakhet" TargetMode="External"/><Relationship Id="rId46" Type="http://schemas.openxmlformats.org/officeDocument/2006/relationships/hyperlink" Target="http://en.wikipedia.org/wiki/Phonsavan" TargetMode="External"/><Relationship Id="rId59" Type="http://schemas.openxmlformats.org/officeDocument/2006/relationships/hyperlink" Target="mailto:sengaroun88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Eitel</dc:creator>
  <cp:lastModifiedBy>Eryn Eby, grants coord.</cp:lastModifiedBy>
  <cp:revision>2</cp:revision>
  <cp:lastPrinted>2012-10-09T02:36:00Z</cp:lastPrinted>
  <dcterms:created xsi:type="dcterms:W3CDTF">2015-01-30T03:55:00Z</dcterms:created>
  <dcterms:modified xsi:type="dcterms:W3CDTF">2015-01-30T03:55:00Z</dcterms:modified>
</cp:coreProperties>
</file>